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2F79F" w14:textId="77777777" w:rsidR="00C7024E" w:rsidRDefault="00C7024E" w:rsidP="00C70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  <w:szCs w:val="28"/>
          <w:lang w:val="en-US"/>
        </w:rPr>
      </w:pPr>
      <w:r>
        <w:rPr>
          <w:b/>
          <w:i/>
          <w:szCs w:val="28"/>
          <w:lang w:val="ru-RU"/>
        </w:rPr>
        <w:t xml:space="preserve">ХІІІ </w:t>
      </w:r>
      <w:proofErr w:type="spellStart"/>
      <w:r>
        <w:rPr>
          <w:b/>
          <w:i/>
          <w:szCs w:val="28"/>
          <w:lang w:val="ru-RU"/>
        </w:rPr>
        <w:t>Основно</w:t>
      </w:r>
      <w:proofErr w:type="spellEnd"/>
      <w:r>
        <w:rPr>
          <w:b/>
          <w:i/>
          <w:szCs w:val="28"/>
          <w:lang w:val="ru-RU"/>
        </w:rPr>
        <w:t xml:space="preserve"> училище </w:t>
      </w:r>
      <w:r>
        <w:rPr>
          <w:b/>
          <w:i/>
          <w:szCs w:val="28"/>
          <w:lang w:val="en-US"/>
        </w:rPr>
        <w:t>“</w:t>
      </w:r>
      <w:r>
        <w:rPr>
          <w:b/>
          <w:i/>
          <w:szCs w:val="28"/>
          <w:lang w:val="ru-RU"/>
        </w:rPr>
        <w:t xml:space="preserve">Св. св. </w:t>
      </w:r>
      <w:proofErr w:type="spellStart"/>
      <w:r>
        <w:rPr>
          <w:b/>
          <w:i/>
          <w:szCs w:val="28"/>
          <w:lang w:val="ru-RU"/>
        </w:rPr>
        <w:t>Кирил</w:t>
      </w:r>
      <w:proofErr w:type="spellEnd"/>
      <w:r>
        <w:rPr>
          <w:b/>
          <w:i/>
          <w:szCs w:val="28"/>
          <w:lang w:val="ru-RU"/>
        </w:rPr>
        <w:t xml:space="preserve"> и </w:t>
      </w:r>
      <w:proofErr w:type="spellStart"/>
      <w:r>
        <w:rPr>
          <w:b/>
          <w:i/>
          <w:szCs w:val="28"/>
          <w:lang w:val="ru-RU"/>
        </w:rPr>
        <w:t>Методий</w:t>
      </w:r>
      <w:proofErr w:type="spellEnd"/>
      <w:r>
        <w:rPr>
          <w:b/>
          <w:i/>
          <w:szCs w:val="28"/>
          <w:lang w:val="en-US"/>
        </w:rPr>
        <w:t>”</w:t>
      </w:r>
    </w:p>
    <w:p w14:paraId="4BD27A5C" w14:textId="77777777" w:rsidR="00C7024E" w:rsidRDefault="00C7024E" w:rsidP="00C70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гр. Перник – 2303; ул.</w:t>
      </w:r>
      <w:r>
        <w:rPr>
          <w:b/>
          <w:bCs/>
          <w:i/>
          <w:szCs w:val="28"/>
          <w:lang w:val="en-US"/>
        </w:rPr>
        <w:t xml:space="preserve"> “M</w:t>
      </w:r>
      <w:proofErr w:type="spellStart"/>
      <w:r>
        <w:rPr>
          <w:b/>
          <w:bCs/>
          <w:i/>
          <w:szCs w:val="28"/>
        </w:rPr>
        <w:t>ладен</w:t>
      </w:r>
      <w:proofErr w:type="spellEnd"/>
      <w:r>
        <w:rPr>
          <w:b/>
          <w:bCs/>
          <w:i/>
          <w:szCs w:val="28"/>
        </w:rPr>
        <w:t xml:space="preserve"> Стоянов” №</w:t>
      </w:r>
      <w:proofErr w:type="gramStart"/>
      <w:r>
        <w:rPr>
          <w:b/>
          <w:bCs/>
          <w:i/>
          <w:szCs w:val="28"/>
        </w:rPr>
        <w:t>2 ;</w:t>
      </w:r>
      <w:proofErr w:type="gramEnd"/>
      <w:r>
        <w:rPr>
          <w:b/>
          <w:bCs/>
          <w:i/>
          <w:szCs w:val="28"/>
        </w:rPr>
        <w:t xml:space="preserve"> тел. </w:t>
      </w:r>
      <w:r>
        <w:rPr>
          <w:b/>
          <w:bCs/>
          <w:i/>
          <w:szCs w:val="28"/>
          <w:lang w:val="en-US"/>
        </w:rPr>
        <w:t>076/</w:t>
      </w:r>
      <w:r>
        <w:rPr>
          <w:b/>
          <w:bCs/>
          <w:i/>
          <w:szCs w:val="28"/>
        </w:rPr>
        <w:t>67 05 80</w:t>
      </w:r>
    </w:p>
    <w:p w14:paraId="64ACEEF7" w14:textId="77777777" w:rsidR="00C7024E" w:rsidRDefault="00C7024E" w:rsidP="00C70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  <w:szCs w:val="28"/>
          <w:lang w:val="de-DE"/>
        </w:rPr>
      </w:pPr>
      <w:r>
        <w:rPr>
          <w:b/>
          <w:i/>
          <w:lang w:val="de-DE"/>
        </w:rPr>
        <w:t>e</w:t>
      </w:r>
      <w:r>
        <w:rPr>
          <w:b/>
          <w:i/>
          <w:lang w:val="ru-RU"/>
        </w:rPr>
        <w:t>-</w:t>
      </w:r>
      <w:r>
        <w:rPr>
          <w:b/>
          <w:i/>
          <w:lang w:val="de-DE"/>
        </w:rPr>
        <w:t>mail</w:t>
      </w:r>
      <w:r>
        <w:rPr>
          <w:b/>
          <w:i/>
          <w:lang w:val="en-US"/>
        </w:rPr>
        <w:t>:</w:t>
      </w:r>
      <w:r>
        <w:rPr>
          <w:b/>
          <w:i/>
          <w:lang w:val="ru-RU"/>
        </w:rPr>
        <w:t xml:space="preserve"> </w:t>
      </w:r>
      <w:r>
        <w:rPr>
          <w:b/>
          <w:i/>
          <w:lang w:val="de-DE"/>
        </w:rPr>
        <w:t>info-1403208@edu.mon.bg</w:t>
      </w:r>
    </w:p>
    <w:p w14:paraId="76C92645" w14:textId="553C6062" w:rsidR="007B0B7B" w:rsidRDefault="007B0B7B" w:rsidP="007B0B7B">
      <w:pPr>
        <w:rPr>
          <w:lang w:val="fr-FR"/>
        </w:rPr>
      </w:pPr>
    </w:p>
    <w:p w14:paraId="084A7270" w14:textId="77777777" w:rsidR="00C7024E" w:rsidRPr="000D03FA" w:rsidRDefault="00C7024E" w:rsidP="007B0B7B">
      <w:pPr>
        <w:rPr>
          <w:lang w:val="fr-FR"/>
        </w:rPr>
      </w:pPr>
    </w:p>
    <w:p w14:paraId="1DCE1397" w14:textId="77777777" w:rsidR="00C50B26" w:rsidRPr="00C7024E" w:rsidRDefault="00FC0113" w:rsidP="00C7024E">
      <w:pPr>
        <w:spacing w:line="240" w:lineRule="auto"/>
        <w:ind w:left="5040" w:firstLine="720"/>
        <w:rPr>
          <w:rFonts w:eastAsia="Calibri"/>
          <w:lang w:val="fr-FR"/>
        </w:rPr>
      </w:pPr>
      <w:r w:rsidRPr="00C7024E">
        <w:rPr>
          <w:rFonts w:eastAsia="Calibri"/>
        </w:rPr>
        <w:t>УТВЪРДИЛ</w:t>
      </w:r>
      <w:bookmarkStart w:id="0" w:name="_GoBack"/>
      <w:bookmarkEnd w:id="0"/>
    </w:p>
    <w:p w14:paraId="05D23857" w14:textId="77777777" w:rsidR="00FC0113" w:rsidRPr="00C7024E" w:rsidRDefault="00FC0113" w:rsidP="00C7024E">
      <w:pPr>
        <w:spacing w:line="240" w:lineRule="auto"/>
        <w:ind w:left="5040" w:firstLine="720"/>
        <w:rPr>
          <w:rFonts w:eastAsia="Calibri"/>
          <w:szCs w:val="24"/>
        </w:rPr>
      </w:pPr>
      <w:r w:rsidRPr="00C7024E">
        <w:rPr>
          <w:rFonts w:eastAsia="Calibri"/>
        </w:rPr>
        <w:t>ДИРЕКТОР</w:t>
      </w:r>
      <w:r w:rsidRPr="00C7024E">
        <w:rPr>
          <w:rFonts w:eastAsia="Calibri"/>
          <w:sz w:val="28"/>
        </w:rPr>
        <w:t xml:space="preserve">: </w:t>
      </w:r>
      <w:r w:rsidRPr="00C7024E">
        <w:rPr>
          <w:rFonts w:eastAsia="Calibri"/>
          <w:sz w:val="22"/>
        </w:rPr>
        <w:t>.......................................</w:t>
      </w:r>
    </w:p>
    <w:p w14:paraId="6CC802B9" w14:textId="60C6D10D" w:rsidR="00FC0113" w:rsidRPr="00C7024E" w:rsidRDefault="00012C0F" w:rsidP="00C7024E">
      <w:pPr>
        <w:spacing w:line="240" w:lineRule="auto"/>
        <w:rPr>
          <w:rFonts w:eastAsia="Calibri"/>
          <w:sz w:val="20"/>
        </w:rPr>
      </w:pPr>
      <w:r w:rsidRPr="00C7024E">
        <w:rPr>
          <w:rFonts w:eastAsia="Calibri"/>
          <w:sz w:val="22"/>
          <w:lang w:val="ru-RU"/>
        </w:rPr>
        <w:t xml:space="preserve">                            </w:t>
      </w:r>
      <w:r w:rsidR="00FC0113" w:rsidRPr="00C7024E">
        <w:rPr>
          <w:rFonts w:eastAsia="Calibri"/>
          <w:sz w:val="22"/>
          <w:lang w:val="ru-RU"/>
        </w:rPr>
        <w:t xml:space="preserve"> </w:t>
      </w:r>
      <w:r w:rsidR="00C7024E" w:rsidRPr="00C7024E">
        <w:rPr>
          <w:rFonts w:eastAsia="Calibri"/>
          <w:sz w:val="22"/>
          <w:lang w:val="ru-RU"/>
        </w:rPr>
        <w:tab/>
      </w:r>
      <w:r w:rsidR="00C7024E" w:rsidRPr="00C7024E">
        <w:rPr>
          <w:rFonts w:eastAsia="Calibri"/>
          <w:sz w:val="22"/>
          <w:lang w:val="ru-RU"/>
        </w:rPr>
        <w:tab/>
      </w:r>
      <w:r w:rsidR="00C7024E" w:rsidRPr="00C7024E">
        <w:rPr>
          <w:rFonts w:eastAsia="Calibri"/>
          <w:sz w:val="22"/>
          <w:lang w:val="ru-RU"/>
        </w:rPr>
        <w:tab/>
      </w:r>
      <w:r w:rsidR="00C7024E" w:rsidRPr="00C7024E">
        <w:rPr>
          <w:rFonts w:eastAsia="Calibri"/>
          <w:sz w:val="22"/>
          <w:lang w:val="ru-RU"/>
        </w:rPr>
        <w:tab/>
      </w:r>
      <w:r w:rsidR="00C7024E" w:rsidRPr="00C7024E">
        <w:rPr>
          <w:rFonts w:eastAsia="Calibri"/>
          <w:sz w:val="22"/>
          <w:lang w:val="ru-RU"/>
        </w:rPr>
        <w:tab/>
      </w:r>
      <w:r w:rsidR="00C7024E" w:rsidRPr="00C7024E">
        <w:rPr>
          <w:rFonts w:eastAsia="Calibri"/>
          <w:sz w:val="22"/>
          <w:lang w:val="ru-RU"/>
        </w:rPr>
        <w:tab/>
      </w:r>
      <w:r w:rsidR="00C7024E" w:rsidRPr="00C7024E">
        <w:rPr>
          <w:rFonts w:eastAsia="Calibri"/>
          <w:sz w:val="22"/>
          <w:lang w:val="ru-RU"/>
        </w:rPr>
        <w:tab/>
      </w:r>
      <w:r w:rsidR="00C7024E" w:rsidRPr="00C7024E">
        <w:rPr>
          <w:rFonts w:eastAsia="Calibri"/>
          <w:sz w:val="22"/>
          <w:lang w:val="ru-RU"/>
        </w:rPr>
        <w:tab/>
      </w:r>
      <w:r w:rsidR="00FC0113" w:rsidRPr="00C7024E">
        <w:rPr>
          <w:rFonts w:eastAsia="Calibri"/>
          <w:sz w:val="22"/>
          <w:lang w:val="ru-RU"/>
        </w:rPr>
        <w:t xml:space="preserve"> /</w:t>
      </w:r>
      <w:r w:rsidR="00A55105" w:rsidRPr="00C7024E">
        <w:rPr>
          <w:rFonts w:eastAsia="Calibri"/>
          <w:sz w:val="22"/>
          <w:lang w:val="ru-RU"/>
        </w:rPr>
        <w:t>Валерия Такова</w:t>
      </w:r>
      <w:r w:rsidR="00FC0113" w:rsidRPr="00C7024E">
        <w:rPr>
          <w:rFonts w:eastAsia="Calibri"/>
          <w:sz w:val="22"/>
        </w:rPr>
        <w:t>/</w:t>
      </w:r>
    </w:p>
    <w:p w14:paraId="501D57FC" w14:textId="77777777" w:rsidR="00FC0113" w:rsidRDefault="00FC0113" w:rsidP="00FC0113">
      <w:pPr>
        <w:rPr>
          <w:rFonts w:asciiTheme="minorHAnsi" w:hAnsiTheme="minorHAnsi" w:cstheme="minorBidi"/>
        </w:rPr>
      </w:pPr>
    </w:p>
    <w:p w14:paraId="10C5443A" w14:textId="77777777" w:rsidR="007B0B7B" w:rsidRPr="000D03FA" w:rsidRDefault="007B0B7B" w:rsidP="007B0B7B">
      <w:pPr>
        <w:rPr>
          <w:lang w:val="fr-FR"/>
        </w:rPr>
      </w:pPr>
    </w:p>
    <w:p w14:paraId="7AD72B33" w14:textId="77777777" w:rsidR="007B0B7B" w:rsidRPr="000D03FA" w:rsidRDefault="007B0B7B" w:rsidP="007B0B7B">
      <w:pPr>
        <w:jc w:val="center"/>
        <w:rPr>
          <w:color w:val="000000"/>
          <w:lang w:val="fr-FR"/>
        </w:rPr>
      </w:pPr>
    </w:p>
    <w:p w14:paraId="2BA14455" w14:textId="77777777" w:rsidR="00DC5B47" w:rsidRDefault="00DC5B47" w:rsidP="00DC5B47">
      <w:pPr>
        <w:jc w:val="center"/>
      </w:pPr>
    </w:p>
    <w:p w14:paraId="64C72DA5" w14:textId="596A667A" w:rsidR="00462575" w:rsidRDefault="00F24CEB" w:rsidP="00C7024E">
      <w:pPr>
        <w:jc w:val="center"/>
        <w:rPr>
          <w:rFonts w:eastAsia="Calibri"/>
          <w:b/>
          <w:bCs/>
          <w:color w:val="000000"/>
          <w:sz w:val="36"/>
          <w:szCs w:val="36"/>
        </w:rPr>
      </w:pPr>
      <w:r w:rsidRPr="007B0B7B">
        <w:rPr>
          <w:rFonts w:eastAsia="Calibri"/>
          <w:b/>
          <w:bCs/>
          <w:color w:val="000000"/>
          <w:sz w:val="36"/>
          <w:szCs w:val="36"/>
        </w:rPr>
        <w:t>Програма</w:t>
      </w:r>
    </w:p>
    <w:p w14:paraId="482EF8B2" w14:textId="61EA2B23" w:rsidR="00DF1E50" w:rsidRDefault="00F24CEB" w:rsidP="00C7024E">
      <w:pPr>
        <w:jc w:val="center"/>
        <w:rPr>
          <w:b/>
          <w:sz w:val="36"/>
          <w:szCs w:val="36"/>
        </w:rPr>
      </w:pPr>
      <w:r w:rsidRPr="007B0B7B">
        <w:rPr>
          <w:rFonts w:eastAsia="Calibri"/>
          <w:b/>
          <w:bCs/>
          <w:color w:val="000000"/>
          <w:sz w:val="36"/>
          <w:szCs w:val="36"/>
        </w:rPr>
        <w:t>за предоставяне на равни възможности и приобщаване на децата и учениците от уязвими групи</w:t>
      </w:r>
      <w:r w:rsidR="009868D0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="00DF1E50">
        <w:rPr>
          <w:b/>
          <w:sz w:val="36"/>
          <w:szCs w:val="36"/>
        </w:rPr>
        <w:t xml:space="preserve">в  </w:t>
      </w:r>
      <w:r w:rsidR="00DF1E50" w:rsidRPr="00DE3761">
        <w:rPr>
          <w:b/>
          <w:sz w:val="36"/>
          <w:szCs w:val="36"/>
          <w:lang w:val="fr-FR"/>
        </w:rPr>
        <w:t>XIII</w:t>
      </w:r>
      <w:r w:rsidR="00DF1E50">
        <w:rPr>
          <w:b/>
          <w:sz w:val="36"/>
          <w:szCs w:val="36"/>
        </w:rPr>
        <w:t xml:space="preserve"> ОУ </w:t>
      </w:r>
      <w:r w:rsidR="00012C0F">
        <w:rPr>
          <w:b/>
          <w:sz w:val="36"/>
          <w:szCs w:val="36"/>
        </w:rPr>
        <w:t xml:space="preserve">       </w:t>
      </w:r>
      <w:r w:rsidR="00DF1E50">
        <w:rPr>
          <w:b/>
          <w:sz w:val="36"/>
          <w:szCs w:val="36"/>
        </w:rPr>
        <w:t xml:space="preserve">„Свети </w:t>
      </w:r>
      <w:r w:rsidR="00DE3761">
        <w:rPr>
          <w:b/>
          <w:sz w:val="36"/>
          <w:szCs w:val="36"/>
        </w:rPr>
        <w:t>С</w:t>
      </w:r>
      <w:r w:rsidR="00DF1E50">
        <w:rPr>
          <w:b/>
          <w:sz w:val="36"/>
          <w:szCs w:val="36"/>
        </w:rPr>
        <w:t>вети Кирил и Методи</w:t>
      </w:r>
      <w:r w:rsidR="00936313">
        <w:rPr>
          <w:b/>
          <w:sz w:val="36"/>
          <w:szCs w:val="36"/>
        </w:rPr>
        <w:t>й</w:t>
      </w:r>
      <w:r w:rsidR="00DF1E50">
        <w:rPr>
          <w:b/>
          <w:sz w:val="36"/>
          <w:szCs w:val="36"/>
        </w:rPr>
        <w:t>”– гр.</w:t>
      </w:r>
      <w:r w:rsidR="00DE3761">
        <w:rPr>
          <w:b/>
          <w:sz w:val="36"/>
          <w:szCs w:val="36"/>
        </w:rPr>
        <w:t xml:space="preserve"> </w:t>
      </w:r>
      <w:r w:rsidR="00DF1E50">
        <w:rPr>
          <w:b/>
          <w:sz w:val="36"/>
          <w:szCs w:val="36"/>
        </w:rPr>
        <w:t>Перник</w:t>
      </w:r>
    </w:p>
    <w:p w14:paraId="4D0791C4" w14:textId="6F85CF3B" w:rsidR="00DF1E50" w:rsidRPr="00041AD9" w:rsidRDefault="00FC0113" w:rsidP="00C702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учебната 20</w:t>
      </w:r>
      <w:r w:rsidRPr="00996073">
        <w:rPr>
          <w:b/>
          <w:sz w:val="36"/>
          <w:szCs w:val="36"/>
        </w:rPr>
        <w:t>2</w:t>
      </w:r>
      <w:r w:rsidR="00074283">
        <w:rPr>
          <w:b/>
          <w:sz w:val="36"/>
          <w:szCs w:val="36"/>
        </w:rPr>
        <w:t>3</w:t>
      </w:r>
      <w:r w:rsidR="00DF1E50">
        <w:rPr>
          <w:b/>
          <w:sz w:val="36"/>
          <w:szCs w:val="36"/>
        </w:rPr>
        <w:t>/</w:t>
      </w:r>
      <w:r w:rsidR="00074283">
        <w:rPr>
          <w:b/>
          <w:sz w:val="36"/>
          <w:szCs w:val="36"/>
        </w:rPr>
        <w:t>2024 г</w:t>
      </w:r>
      <w:r w:rsidR="00041AD9">
        <w:rPr>
          <w:b/>
          <w:sz w:val="36"/>
          <w:szCs w:val="36"/>
        </w:rPr>
        <w:t>одина</w:t>
      </w:r>
    </w:p>
    <w:p w14:paraId="366FE285" w14:textId="77777777" w:rsidR="00F24CEB" w:rsidRPr="00462575" w:rsidRDefault="00F24CEB" w:rsidP="00462575"/>
    <w:p w14:paraId="7D51EBBE" w14:textId="3604D9AC" w:rsidR="00F24CEB" w:rsidRPr="00C7024E" w:rsidRDefault="00CC0EB0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b/>
          <w:bCs/>
          <w:szCs w:val="24"/>
        </w:rPr>
      </w:pPr>
      <w:r w:rsidRPr="00C7024E">
        <w:rPr>
          <w:rFonts w:eastAsia="Calibri"/>
          <w:i/>
          <w:iCs/>
          <w:szCs w:val="24"/>
        </w:rPr>
        <w:t>Програмата е п</w:t>
      </w:r>
      <w:r w:rsidR="00F24CEB" w:rsidRPr="00C7024E">
        <w:rPr>
          <w:rFonts w:eastAsia="Calibri"/>
          <w:i/>
          <w:iCs/>
          <w:szCs w:val="24"/>
        </w:rPr>
        <w:t>риета на заседание на П</w:t>
      </w:r>
      <w:r w:rsidR="00C7024E" w:rsidRPr="00C7024E">
        <w:rPr>
          <w:rFonts w:eastAsia="Calibri"/>
          <w:i/>
          <w:iCs/>
          <w:szCs w:val="24"/>
        </w:rPr>
        <w:t>едагогическия съвет (Протокол №</w:t>
      </w:r>
      <w:r w:rsidR="00C7024E" w:rsidRPr="00C7024E">
        <w:rPr>
          <w:bCs/>
          <w:szCs w:val="24"/>
        </w:rPr>
        <w:t>12/14.09.2023</w:t>
      </w:r>
      <w:r w:rsidR="00F24CEB" w:rsidRPr="00C7024E">
        <w:rPr>
          <w:rFonts w:eastAsia="Calibri"/>
          <w:i/>
          <w:iCs/>
          <w:szCs w:val="24"/>
        </w:rPr>
        <w:t xml:space="preserve">г.), в изпълнение на чл. 263, ал. 1, т. 9 от Закона за предучилищното и училищното образование. </w:t>
      </w:r>
    </w:p>
    <w:p w14:paraId="4ACDD9A6" w14:textId="77777777" w:rsidR="00F24CEB" w:rsidRPr="00C7024E" w:rsidRDefault="00F24CEB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b/>
          <w:szCs w:val="24"/>
        </w:rPr>
      </w:pPr>
      <w:r w:rsidRPr="00C7024E">
        <w:rPr>
          <w:rFonts w:eastAsia="Calibri"/>
          <w:b/>
          <w:bCs/>
          <w:color w:val="000000"/>
          <w:szCs w:val="24"/>
        </w:rPr>
        <w:t xml:space="preserve">I. </w:t>
      </w:r>
      <w:r w:rsidRPr="00C7024E">
        <w:rPr>
          <w:rFonts w:eastAsia="Calibri"/>
          <w:b/>
          <w:szCs w:val="24"/>
        </w:rPr>
        <w:t xml:space="preserve">ВЪВЕДЕНИЕ </w:t>
      </w:r>
    </w:p>
    <w:p w14:paraId="5623986F" w14:textId="77777777" w:rsidR="00F24CEB" w:rsidRPr="00C7024E" w:rsidRDefault="008B5535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szCs w:val="24"/>
        </w:rPr>
      </w:pPr>
      <w:r w:rsidRPr="00C7024E">
        <w:rPr>
          <w:szCs w:val="24"/>
        </w:rPr>
        <w:t xml:space="preserve">     </w:t>
      </w:r>
      <w:r w:rsidR="00F24CEB" w:rsidRPr="00C7024E">
        <w:rPr>
          <w:szCs w:val="24"/>
        </w:rPr>
        <w:t>Програмата за предоставяне на равни възможности и приобщаване на децата и учениците</w:t>
      </w:r>
      <w:r w:rsidR="006B0B51" w:rsidRPr="00C7024E">
        <w:rPr>
          <w:szCs w:val="24"/>
        </w:rPr>
        <w:t xml:space="preserve"> от уязвими групи в </w:t>
      </w:r>
      <w:r w:rsidR="006B0B51" w:rsidRPr="00C7024E">
        <w:rPr>
          <w:szCs w:val="24"/>
          <w:lang w:eastAsia="bg-BG"/>
        </w:rPr>
        <w:t xml:space="preserve"> ХIII ОУ „Св.св. Кирил и Методий” – гр. Перник</w:t>
      </w:r>
      <w:r w:rsidR="00F24CEB" w:rsidRPr="00C7024E">
        <w:rPr>
          <w:szCs w:val="24"/>
        </w:rPr>
        <w:t xml:space="preserve"> има за цел да конкретизира дейностите по реализиране на националните приоритети в системата на предучилищното и училищното образование на ниво образователна институция в областта на предоставянето на равен достъп до качествено образование</w:t>
      </w:r>
      <w:r w:rsidR="00F24CEB" w:rsidRPr="00C7024E">
        <w:rPr>
          <w:rFonts w:eastAsia="Calibri"/>
          <w:color w:val="000000"/>
          <w:szCs w:val="24"/>
        </w:rPr>
        <w:t xml:space="preserve"> и приобщаване на всяко дете и на всеки ученик, и</w:t>
      </w:r>
      <w:r w:rsidR="00F24CEB" w:rsidRPr="00C7024E">
        <w:rPr>
          <w:rFonts w:eastAsia="Calibri"/>
          <w:szCs w:val="24"/>
        </w:rPr>
        <w:t xml:space="preserve"> обхващане и задържане в училище на деца и ученици в задължителна предучилищна и училищна възраст.</w:t>
      </w:r>
    </w:p>
    <w:p w14:paraId="2E9BC014" w14:textId="77777777" w:rsidR="00F24CEB" w:rsidRPr="00C7024E" w:rsidRDefault="00F24CEB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szCs w:val="24"/>
        </w:rPr>
      </w:pPr>
      <w:r w:rsidRPr="00C7024E">
        <w:rPr>
          <w:rFonts w:eastAsia="Calibri"/>
          <w:szCs w:val="24"/>
        </w:rPr>
        <w:t>Програмата е изготвена в съответствие с:</w:t>
      </w:r>
    </w:p>
    <w:p w14:paraId="28248C5E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000000"/>
          <w:szCs w:val="24"/>
        </w:rPr>
      </w:pPr>
      <w:r w:rsidRPr="00C7024E">
        <w:rPr>
          <w:rFonts w:eastAsia="Calibri"/>
          <w:i/>
          <w:color w:val="000000"/>
          <w:szCs w:val="24"/>
        </w:rPr>
        <w:t>Конвенция за правата на детето;</w:t>
      </w:r>
    </w:p>
    <w:p w14:paraId="1D29C878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FF0000"/>
          <w:szCs w:val="24"/>
        </w:rPr>
      </w:pPr>
      <w:r w:rsidRPr="00C7024E">
        <w:rPr>
          <w:rFonts w:eastAsia="Calibri"/>
          <w:i/>
          <w:color w:val="000000"/>
          <w:szCs w:val="24"/>
        </w:rPr>
        <w:t>Национална стратегия за детето (2008 – 2018 г.)</w:t>
      </w:r>
      <w:r w:rsidRPr="00C7024E">
        <w:rPr>
          <w:rFonts w:eastAsia="Calibri"/>
          <w:i/>
          <w:szCs w:val="24"/>
        </w:rPr>
        <w:t>;</w:t>
      </w:r>
    </w:p>
    <w:p w14:paraId="66FC60A9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000000"/>
          <w:szCs w:val="24"/>
        </w:rPr>
      </w:pPr>
      <w:r w:rsidRPr="00C7024E">
        <w:rPr>
          <w:rFonts w:eastAsia="Calibri"/>
          <w:i/>
          <w:color w:val="000000"/>
          <w:szCs w:val="24"/>
        </w:rPr>
        <w:t>Стратегия за образователна интеграция на децата и учениците от етническите малцинства;</w:t>
      </w:r>
    </w:p>
    <w:p w14:paraId="7B150EA7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000000"/>
          <w:szCs w:val="24"/>
        </w:rPr>
      </w:pPr>
      <w:r w:rsidRPr="00C7024E">
        <w:rPr>
          <w:rFonts w:eastAsia="Calibri"/>
          <w:i/>
          <w:color w:val="000000"/>
          <w:szCs w:val="24"/>
        </w:rPr>
        <w:t>Национална стратегия на Република България за интегриране на ромите (2012 – 2020 г.);</w:t>
      </w:r>
    </w:p>
    <w:p w14:paraId="71E02602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000000"/>
          <w:szCs w:val="24"/>
        </w:rPr>
      </w:pPr>
      <w:r w:rsidRPr="00C7024E">
        <w:rPr>
          <w:rFonts w:eastAsia="Calibri"/>
          <w:i/>
          <w:color w:val="000000"/>
          <w:szCs w:val="24"/>
        </w:rPr>
        <w:t>Рамкова програма за интегриране на ромите в българското общество (2010 – 2020 г.);</w:t>
      </w:r>
    </w:p>
    <w:p w14:paraId="3F1F18FB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000000"/>
          <w:szCs w:val="24"/>
        </w:rPr>
      </w:pPr>
      <w:r w:rsidRPr="00C7024E">
        <w:rPr>
          <w:rFonts w:eastAsia="Calibri"/>
          <w:i/>
          <w:color w:val="000000"/>
          <w:szCs w:val="24"/>
        </w:rPr>
        <w:t xml:space="preserve">Закон за предучилищното и училищното образование (ЗПУО); </w:t>
      </w:r>
    </w:p>
    <w:p w14:paraId="270E3192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FF0000"/>
          <w:szCs w:val="24"/>
        </w:rPr>
      </w:pPr>
      <w:r w:rsidRPr="00C7024E">
        <w:rPr>
          <w:rFonts w:eastAsia="Calibri"/>
          <w:i/>
          <w:color w:val="000000"/>
          <w:szCs w:val="24"/>
        </w:rPr>
        <w:t>Закон за закрила на детето</w:t>
      </w:r>
      <w:r w:rsidRPr="00C7024E">
        <w:rPr>
          <w:rFonts w:eastAsia="Calibri"/>
          <w:i/>
          <w:szCs w:val="24"/>
        </w:rPr>
        <w:t>;</w:t>
      </w:r>
    </w:p>
    <w:p w14:paraId="66908674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000000"/>
          <w:szCs w:val="24"/>
        </w:rPr>
      </w:pPr>
      <w:r w:rsidRPr="00C7024E">
        <w:rPr>
          <w:rFonts w:eastAsia="Calibri"/>
          <w:i/>
          <w:color w:val="000000"/>
          <w:szCs w:val="24"/>
        </w:rPr>
        <w:t>Закон за защита от дискриминация;</w:t>
      </w:r>
    </w:p>
    <w:p w14:paraId="5182F6DE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jc w:val="left"/>
        <w:textAlignment w:val="baseline"/>
        <w:rPr>
          <w:rFonts w:eastAsia="Calibri"/>
          <w:i/>
          <w:color w:val="000000"/>
          <w:szCs w:val="24"/>
        </w:rPr>
      </w:pPr>
      <w:r w:rsidRPr="00C7024E">
        <w:rPr>
          <w:rFonts w:eastAsia="Calibri"/>
          <w:i/>
          <w:color w:val="000000"/>
          <w:szCs w:val="24"/>
        </w:rPr>
        <w:t>Наредба за приобщаващото образование;</w:t>
      </w:r>
    </w:p>
    <w:p w14:paraId="28457D9D" w14:textId="77777777" w:rsidR="00F24CEB" w:rsidRPr="00C7024E" w:rsidRDefault="00F24CEB" w:rsidP="00C7024E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textAlignment w:val="baseline"/>
        <w:rPr>
          <w:rFonts w:eastAsia="Calibri"/>
          <w:color w:val="FF0000"/>
          <w:szCs w:val="24"/>
        </w:rPr>
      </w:pPr>
      <w:r w:rsidRPr="00C7024E">
        <w:rPr>
          <w:rFonts w:eastAsia="Calibri"/>
          <w:bCs/>
          <w:i/>
          <w:color w:val="000000"/>
          <w:szCs w:val="24"/>
        </w:rPr>
        <w:t>Механизъм за съвместна работа на институциите по обхващане и включване в образователната система на деца и ученици в задължителна предучилищн</w:t>
      </w:r>
      <w:r w:rsidR="00323F0C" w:rsidRPr="00C7024E">
        <w:rPr>
          <w:rFonts w:eastAsia="Calibri"/>
          <w:bCs/>
          <w:i/>
          <w:color w:val="000000"/>
          <w:szCs w:val="24"/>
        </w:rPr>
        <w:t>а и училищна възраст</w:t>
      </w:r>
      <w:r w:rsidRPr="00C7024E">
        <w:rPr>
          <w:rFonts w:eastAsia="Calibri"/>
          <w:bCs/>
          <w:szCs w:val="24"/>
        </w:rPr>
        <w:t>.</w:t>
      </w:r>
    </w:p>
    <w:p w14:paraId="03FFFF9B" w14:textId="77777777" w:rsidR="00F4515A" w:rsidRPr="00C7024E" w:rsidRDefault="00F4515A" w:rsidP="00C7024E">
      <w:pPr>
        <w:pStyle w:val="Default"/>
        <w:tabs>
          <w:tab w:val="left" w:pos="1080"/>
        </w:tabs>
        <w:ind w:right="-23"/>
        <w:jc w:val="both"/>
        <w:rPr>
          <w:lang w:val="bg-BG"/>
        </w:rPr>
      </w:pPr>
    </w:p>
    <w:p w14:paraId="0EFD8D0B" w14:textId="50A05337" w:rsidR="00F24CEB" w:rsidRPr="00C7024E" w:rsidRDefault="00074283" w:rsidP="00C7024E">
      <w:pPr>
        <w:pStyle w:val="Default"/>
        <w:tabs>
          <w:tab w:val="left" w:pos="1080"/>
        </w:tabs>
        <w:ind w:right="-23"/>
        <w:jc w:val="both"/>
        <w:rPr>
          <w:lang w:val="bg-BG"/>
        </w:rPr>
      </w:pPr>
      <w:r w:rsidRPr="00C7024E">
        <w:rPr>
          <w:b/>
        </w:rPr>
        <w:lastRenderedPageBreak/>
        <w:t>II</w:t>
      </w:r>
      <w:r w:rsidR="00F24CEB" w:rsidRPr="00C7024E">
        <w:rPr>
          <w:b/>
          <w:lang w:val="bg-BG"/>
        </w:rPr>
        <w:t>. ОСНОВНИ ЦЕЛ, ЗАДАЧИ И ПРИОРИТЕТНИ ОБЛАСТИ</w:t>
      </w:r>
    </w:p>
    <w:p w14:paraId="30188729" w14:textId="77777777" w:rsidR="00936313" w:rsidRPr="00C7024E" w:rsidRDefault="00936313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color w:val="000000"/>
          <w:szCs w:val="24"/>
        </w:rPr>
      </w:pPr>
    </w:p>
    <w:p w14:paraId="3805F128" w14:textId="27C3156D" w:rsidR="00F24CEB" w:rsidRPr="00C7024E" w:rsidRDefault="008F6CAF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bCs/>
          <w:i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 xml:space="preserve">        </w:t>
      </w:r>
      <w:r w:rsidR="00F24CEB" w:rsidRPr="00C7024E">
        <w:rPr>
          <w:rFonts w:eastAsia="Calibri"/>
          <w:color w:val="000000"/>
          <w:szCs w:val="24"/>
        </w:rPr>
        <w:t xml:space="preserve">Основната цел на Програмата е да предостави ефективен модел от управленски решения, педагогически подходи и система от </w:t>
      </w:r>
      <w:r w:rsidR="00F24CEB" w:rsidRPr="00C7024E">
        <w:rPr>
          <w:rFonts w:eastAsia="Calibri"/>
          <w:szCs w:val="24"/>
        </w:rPr>
        <w:t>междуинституционално взаимодействие за оптимално използване на ресурсите на училището, родителската общност и заинтересованите страни за постигане на образователна среда, в която на всички деца и ученици се осигуряват равни възможности за развитие, с учениците от уязвими групи се постига навременно включване, приобщаване и задържане в училище. Програмата цели да се подобри междуинституционалното взаимодействие на училището и страните по Механизма и да се определят функциите и задълженията на всички педагогически специалисти, за да се постигне по-пълен обхват и задържане на децата и учениците в задължителна предучилищна и училищна възраст.</w:t>
      </w:r>
    </w:p>
    <w:p w14:paraId="57016D63" w14:textId="77777777" w:rsidR="00F24CEB" w:rsidRPr="00C7024E" w:rsidRDefault="00F24CEB" w:rsidP="00C7024E">
      <w:pPr>
        <w:autoSpaceDE w:val="0"/>
        <w:autoSpaceDN w:val="0"/>
        <w:adjustRightInd w:val="0"/>
        <w:spacing w:line="240" w:lineRule="auto"/>
        <w:ind w:right="-23"/>
        <w:rPr>
          <w:rFonts w:eastAsia="Calibri"/>
          <w:bCs/>
          <w:color w:val="000000"/>
          <w:szCs w:val="24"/>
        </w:rPr>
      </w:pPr>
      <w:r w:rsidRPr="00C7024E">
        <w:rPr>
          <w:rFonts w:eastAsia="Calibri"/>
          <w:bCs/>
          <w:color w:val="000000"/>
          <w:szCs w:val="24"/>
        </w:rPr>
        <w:t xml:space="preserve">Реализирането на целта на програмата ще се осъществи при спазване на </w:t>
      </w:r>
      <w:r w:rsidRPr="00C7024E">
        <w:rPr>
          <w:rFonts w:eastAsia="Calibri"/>
          <w:bCs/>
          <w:i/>
          <w:color w:val="000000"/>
          <w:szCs w:val="24"/>
        </w:rPr>
        <w:t>държавните образователни стандарти,</w:t>
      </w:r>
      <w:r w:rsidRPr="00C7024E">
        <w:rPr>
          <w:rFonts w:eastAsia="Calibri"/>
          <w:bCs/>
          <w:i/>
          <w:szCs w:val="24"/>
        </w:rPr>
        <w:t xml:space="preserve"> Механизма</w:t>
      </w:r>
      <w:r w:rsidR="009777F9" w:rsidRPr="00C7024E">
        <w:rPr>
          <w:rFonts w:eastAsia="Calibri"/>
          <w:bCs/>
          <w:i/>
          <w:szCs w:val="24"/>
        </w:rPr>
        <w:t xml:space="preserve"> </w:t>
      </w:r>
      <w:r w:rsidRPr="00C7024E">
        <w:rPr>
          <w:rFonts w:eastAsia="Calibri"/>
          <w:bCs/>
          <w:i/>
          <w:color w:val="000000"/>
          <w:szCs w:val="24"/>
        </w:rPr>
        <w:t>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</w:t>
      </w:r>
      <w:r w:rsidRPr="00C7024E">
        <w:rPr>
          <w:rFonts w:eastAsia="Calibri"/>
          <w:bCs/>
          <w:color w:val="000000"/>
          <w:szCs w:val="24"/>
        </w:rPr>
        <w:t>, сътрудничество с институции, като приоритетно се работи по следните задачи:</w:t>
      </w:r>
    </w:p>
    <w:p w14:paraId="6CCE5158" w14:textId="77777777" w:rsidR="00F24CEB" w:rsidRPr="00C7024E" w:rsidRDefault="00F24CEB" w:rsidP="00C7024E">
      <w:pPr>
        <w:numPr>
          <w:ilvl w:val="0"/>
          <w:numId w:val="2"/>
        </w:numPr>
        <w:suppressAutoHyphens/>
        <w:autoSpaceDE w:val="0"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bCs/>
          <w:color w:val="000000"/>
          <w:szCs w:val="24"/>
        </w:rPr>
      </w:pPr>
      <w:r w:rsidRPr="00C7024E">
        <w:rPr>
          <w:rFonts w:eastAsia="Calibri"/>
          <w:bCs/>
          <w:color w:val="000000"/>
          <w:szCs w:val="24"/>
        </w:rPr>
        <w:t>Предоставяне на обща подкрепа за личностно развитие;</w:t>
      </w:r>
    </w:p>
    <w:p w14:paraId="421389C4" w14:textId="77777777" w:rsidR="00F24CEB" w:rsidRPr="00C7024E" w:rsidRDefault="00F24CEB" w:rsidP="00C7024E">
      <w:pPr>
        <w:numPr>
          <w:ilvl w:val="0"/>
          <w:numId w:val="2"/>
        </w:numPr>
        <w:suppressAutoHyphens/>
        <w:autoSpaceDE w:val="0"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bCs/>
          <w:color w:val="000000"/>
          <w:szCs w:val="24"/>
        </w:rPr>
      </w:pPr>
      <w:r w:rsidRPr="00C7024E">
        <w:rPr>
          <w:rFonts w:eastAsia="Calibri"/>
          <w:bCs/>
          <w:color w:val="000000"/>
          <w:szCs w:val="24"/>
        </w:rPr>
        <w:t xml:space="preserve">Предоставяне на </w:t>
      </w:r>
      <w:r w:rsidRPr="00C7024E">
        <w:rPr>
          <w:rFonts w:eastAsia="Calibri"/>
          <w:bCs/>
          <w:szCs w:val="24"/>
        </w:rPr>
        <w:t>допълнителна п</w:t>
      </w:r>
      <w:r w:rsidRPr="00C7024E">
        <w:rPr>
          <w:rFonts w:eastAsia="Calibri"/>
          <w:bCs/>
          <w:color w:val="000000"/>
          <w:szCs w:val="24"/>
        </w:rPr>
        <w:t>одкрепа за личностно развитие;</w:t>
      </w:r>
    </w:p>
    <w:p w14:paraId="0298F428" w14:textId="77777777" w:rsidR="00F24CEB" w:rsidRPr="00C7024E" w:rsidRDefault="00F24CEB" w:rsidP="00C7024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contextualSpacing/>
        <w:textAlignment w:val="baseline"/>
        <w:rPr>
          <w:rFonts w:eastAsia="Calibri"/>
          <w:bCs/>
          <w:color w:val="000000"/>
          <w:szCs w:val="24"/>
        </w:rPr>
      </w:pPr>
      <w:r w:rsidRPr="00C7024E">
        <w:rPr>
          <w:rFonts w:eastAsia="Calibri"/>
          <w:bCs/>
          <w:color w:val="000000"/>
          <w:szCs w:val="24"/>
        </w:rPr>
        <w:t>Своевременно идентифициране на категориите деца и ученици от уязвими групи, определяне на потребностите им от подкрепа за личностно развитите;</w:t>
      </w:r>
    </w:p>
    <w:p w14:paraId="40DB4EBD" w14:textId="77777777" w:rsidR="00F24CEB" w:rsidRPr="00C7024E" w:rsidRDefault="00F24CEB" w:rsidP="00C7024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0" w:right="-23" w:firstLine="0"/>
        <w:contextualSpacing/>
        <w:textAlignment w:val="baseline"/>
        <w:rPr>
          <w:rFonts w:eastAsia="Calibri"/>
          <w:bCs/>
          <w:color w:val="000000"/>
          <w:szCs w:val="24"/>
        </w:rPr>
      </w:pPr>
      <w:r w:rsidRPr="00C7024E">
        <w:rPr>
          <w:rFonts w:eastAsia="Calibri"/>
          <w:bCs/>
          <w:color w:val="000000"/>
          <w:szCs w:val="24"/>
        </w:rPr>
        <w:t xml:space="preserve">Включване и задържане на </w:t>
      </w:r>
      <w:r w:rsidRPr="00C7024E">
        <w:rPr>
          <w:rFonts w:eastAsia="Calibri"/>
          <w:color w:val="000000"/>
          <w:szCs w:val="24"/>
        </w:rPr>
        <w:t>учениците, които не са обхванати, преждевременно напуснали и ученици в риск от отпадане от училищ</w:t>
      </w:r>
      <w:r w:rsidRPr="00C7024E">
        <w:rPr>
          <w:rFonts w:eastAsia="Calibri"/>
          <w:szCs w:val="24"/>
        </w:rPr>
        <w:t>е;</w:t>
      </w:r>
    </w:p>
    <w:p w14:paraId="386888F2" w14:textId="77777777" w:rsidR="00F24CEB" w:rsidRPr="00C7024E" w:rsidRDefault="00F24CEB" w:rsidP="00C7024E">
      <w:pPr>
        <w:numPr>
          <w:ilvl w:val="0"/>
          <w:numId w:val="2"/>
        </w:numPr>
        <w:suppressAutoHyphens/>
        <w:autoSpaceDE w:val="0"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bCs/>
          <w:color w:val="000000"/>
          <w:szCs w:val="24"/>
        </w:rPr>
      </w:pPr>
      <w:r w:rsidRPr="00C7024E">
        <w:rPr>
          <w:rFonts w:eastAsia="Calibri"/>
          <w:bCs/>
          <w:color w:val="000000"/>
          <w:szCs w:val="24"/>
        </w:rPr>
        <w:t>Проследяване и отчитане на резултатите от прилагането на дейностите в настоящата програма.</w:t>
      </w:r>
    </w:p>
    <w:p w14:paraId="1D5A860E" w14:textId="77777777" w:rsidR="00D00F1C" w:rsidRPr="00C7024E" w:rsidRDefault="00F24CEB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b/>
          <w:szCs w:val="24"/>
        </w:rPr>
      </w:pPr>
      <w:r w:rsidRPr="00C7024E">
        <w:rPr>
          <w:rFonts w:eastAsia="Calibri"/>
          <w:b/>
          <w:szCs w:val="24"/>
        </w:rPr>
        <w:t>Категории ученици, за които се прилага Програмата</w:t>
      </w:r>
    </w:p>
    <w:p w14:paraId="34D58E45" w14:textId="77777777" w:rsidR="00F24CEB" w:rsidRPr="00C7024E" w:rsidRDefault="00F24CEB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b/>
          <w:szCs w:val="24"/>
        </w:rPr>
      </w:pPr>
      <w:r w:rsidRPr="00C7024E">
        <w:rPr>
          <w:rFonts w:eastAsia="Calibri"/>
          <w:szCs w:val="24"/>
        </w:rPr>
        <w:t xml:space="preserve">Всички деца и ученици имат право на качествено образование, в т.ч. приобщаващо образование. Това право се гарантира чрез </w:t>
      </w:r>
      <w:r w:rsidRPr="00C7024E">
        <w:rPr>
          <w:rFonts w:eastAsia="Calibri"/>
          <w:i/>
          <w:szCs w:val="24"/>
        </w:rPr>
        <w:t>ЗПУО</w:t>
      </w:r>
      <w:r w:rsidRPr="00C7024E">
        <w:rPr>
          <w:rFonts w:eastAsia="Calibri"/>
          <w:szCs w:val="24"/>
        </w:rPr>
        <w:t>.</w:t>
      </w:r>
    </w:p>
    <w:p w14:paraId="7FBFB5F8" w14:textId="77777777" w:rsidR="00F24CEB" w:rsidRPr="00C7024E" w:rsidRDefault="00F24CEB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i/>
          <w:szCs w:val="24"/>
        </w:rPr>
      </w:pPr>
      <w:r w:rsidRPr="00C7024E">
        <w:rPr>
          <w:rFonts w:eastAsia="Calibri"/>
          <w:i/>
          <w:color w:val="000000"/>
          <w:szCs w:val="24"/>
        </w:rPr>
        <w:t>„Всеки има право на образование и може да повишава образованието и квалификацията си чрез учене през целия живот. Приобщаващото образова</w:t>
      </w:r>
      <w:r w:rsidR="00C6540F" w:rsidRPr="00C7024E">
        <w:rPr>
          <w:rFonts w:eastAsia="Calibri"/>
          <w:i/>
          <w:color w:val="000000"/>
          <w:szCs w:val="24"/>
        </w:rPr>
        <w:t xml:space="preserve">ние е неизменна част от правото </w:t>
      </w:r>
      <w:r w:rsidRPr="00C7024E">
        <w:rPr>
          <w:rFonts w:eastAsia="Calibri"/>
          <w:i/>
          <w:color w:val="000000"/>
          <w:szCs w:val="24"/>
        </w:rPr>
        <w:t>на образование.</w:t>
      </w:r>
      <w:r w:rsidRPr="00C7024E">
        <w:rPr>
          <w:rFonts w:eastAsia="Calibri"/>
          <w:i/>
          <w:szCs w:val="24"/>
        </w:rPr>
        <w:t>“</w:t>
      </w:r>
      <w:r w:rsidRPr="00C7024E">
        <w:rPr>
          <w:rFonts w:eastAsia="Calibri"/>
          <w:i/>
          <w:iCs/>
          <w:color w:val="000000"/>
          <w:szCs w:val="24"/>
        </w:rPr>
        <w:t xml:space="preserve">чл. 7, ал. 1 и ал. 2 от </w:t>
      </w:r>
      <w:r w:rsidRPr="00C7024E">
        <w:rPr>
          <w:rFonts w:eastAsia="Calibri"/>
          <w:i/>
          <w:szCs w:val="24"/>
        </w:rPr>
        <w:t>ЗПУО.</w:t>
      </w:r>
    </w:p>
    <w:p w14:paraId="78B4E12D" w14:textId="77777777" w:rsidR="00F24CEB" w:rsidRPr="00C7024E" w:rsidRDefault="00F24CEB" w:rsidP="00C7024E">
      <w:pPr>
        <w:suppressAutoHyphens/>
        <w:autoSpaceDN w:val="0"/>
        <w:spacing w:line="240" w:lineRule="auto"/>
        <w:ind w:right="-23"/>
        <w:textAlignment w:val="baseline"/>
        <w:rPr>
          <w:rFonts w:eastAsia="Calibri"/>
          <w:szCs w:val="24"/>
        </w:rPr>
      </w:pPr>
      <w:r w:rsidRPr="00C7024E">
        <w:rPr>
          <w:rFonts w:eastAsia="Calibri"/>
          <w:szCs w:val="24"/>
        </w:rPr>
        <w:t>Реализирането на правото на качествено образование в</w:t>
      </w:r>
      <w:r w:rsidR="00C6540F" w:rsidRPr="00C7024E">
        <w:rPr>
          <w:szCs w:val="24"/>
          <w:lang w:val="ru-RU" w:eastAsia="bg-BG"/>
        </w:rPr>
        <w:t xml:space="preserve"> В </w:t>
      </w:r>
      <w:r w:rsidR="00C6540F" w:rsidRPr="00C7024E">
        <w:rPr>
          <w:szCs w:val="24"/>
          <w:lang w:eastAsia="bg-BG"/>
        </w:rPr>
        <w:t xml:space="preserve">ХIII ОУ „Св.св. Кирил и Методий” – гр. Перник </w:t>
      </w:r>
      <w:r w:rsidRPr="00C7024E">
        <w:rPr>
          <w:rFonts w:eastAsia="Calibri"/>
          <w:szCs w:val="24"/>
        </w:rPr>
        <w:t xml:space="preserve">се осъществява чрез предоставяне на равни възможности за всички ученици, в т.ч. от уязвими групи. В категорията </w:t>
      </w:r>
      <w:r w:rsidRPr="00C7024E">
        <w:rPr>
          <w:rFonts w:eastAsia="Calibri"/>
          <w:b/>
          <w:szCs w:val="24"/>
        </w:rPr>
        <w:t>уязвими групи</w:t>
      </w:r>
      <w:r w:rsidRPr="00C7024E">
        <w:rPr>
          <w:rFonts w:eastAsia="Calibri"/>
          <w:szCs w:val="24"/>
        </w:rPr>
        <w:t xml:space="preserve"> попадат ученици, за които съществува риск от отпадане от образователната система, както и преждевременно напусналите я. Разгледана по-детайлно, тази група ученици може да включва ученици с:</w:t>
      </w:r>
    </w:p>
    <w:p w14:paraId="4E2F85BD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szCs w:val="24"/>
        </w:rPr>
      </w:pPr>
      <w:r w:rsidRPr="00C7024E">
        <w:rPr>
          <w:rFonts w:eastAsia="Calibri"/>
          <w:szCs w:val="24"/>
        </w:rPr>
        <w:t>хронични или застрашаващи живота заболявания;</w:t>
      </w:r>
    </w:p>
    <w:p w14:paraId="102A9062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майчин език, различен от българския;</w:t>
      </w:r>
    </w:p>
    <w:p w14:paraId="4BF1C895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статут на бежанци, липса на документи;</w:t>
      </w:r>
    </w:p>
    <w:p w14:paraId="15A8D2D3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по-голяма календарна възраст, в сравнение с другите ученици;</w:t>
      </w:r>
    </w:p>
    <w:p w14:paraId="08ACA233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 xml:space="preserve">ранен </w:t>
      </w:r>
      <w:r w:rsidRPr="00C7024E">
        <w:rPr>
          <w:rFonts w:eastAsia="Calibri"/>
          <w:szCs w:val="24"/>
        </w:rPr>
        <w:t xml:space="preserve">брак, бременност и </w:t>
      </w:r>
      <w:proofErr w:type="spellStart"/>
      <w:r w:rsidRPr="00C7024E">
        <w:rPr>
          <w:rFonts w:eastAsia="Calibri"/>
          <w:szCs w:val="24"/>
        </w:rPr>
        <w:t>родителство</w:t>
      </w:r>
      <w:proofErr w:type="spellEnd"/>
      <w:r w:rsidRPr="00C7024E">
        <w:rPr>
          <w:rFonts w:eastAsia="Calibri"/>
          <w:color w:val="000000"/>
          <w:szCs w:val="24"/>
        </w:rPr>
        <w:t>;</w:t>
      </w:r>
    </w:p>
    <w:p w14:paraId="61D7452F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социални пречки, влошени социално-битови условия, проблеми в семейството;</w:t>
      </w:r>
    </w:p>
    <w:p w14:paraId="1A8600EE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детски труд;</w:t>
      </w:r>
    </w:p>
    <w:p w14:paraId="21DE70AC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честа смяна на училище;</w:t>
      </w:r>
    </w:p>
    <w:p w14:paraId="6D953187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голям брой отсъствия;</w:t>
      </w:r>
    </w:p>
    <w:p w14:paraId="0F99E6FB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ниски резултати от ученето;</w:t>
      </w:r>
    </w:p>
    <w:p w14:paraId="1E3EE40E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проблемно поведение;</w:t>
      </w:r>
    </w:p>
    <w:p w14:paraId="6DBFC1C1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t>напуснали преждевременно образователната система;</w:t>
      </w:r>
    </w:p>
    <w:p w14:paraId="7078ECB1" w14:textId="77777777" w:rsidR="00F24CEB" w:rsidRPr="00C7024E" w:rsidRDefault="00F24CEB" w:rsidP="00C7024E">
      <w:pPr>
        <w:numPr>
          <w:ilvl w:val="0"/>
          <w:numId w:val="3"/>
        </w:numPr>
        <w:suppressAutoHyphens/>
        <w:autoSpaceDN w:val="0"/>
        <w:spacing w:line="240" w:lineRule="auto"/>
        <w:ind w:left="0" w:right="-23" w:firstLine="0"/>
        <w:contextualSpacing/>
        <w:textAlignment w:val="baseline"/>
        <w:rPr>
          <w:rFonts w:eastAsia="Calibri"/>
          <w:color w:val="000000"/>
          <w:szCs w:val="24"/>
        </w:rPr>
      </w:pPr>
      <w:r w:rsidRPr="00C7024E">
        <w:rPr>
          <w:rFonts w:eastAsia="Calibri"/>
          <w:color w:val="000000"/>
          <w:szCs w:val="24"/>
        </w:rPr>
        <w:lastRenderedPageBreak/>
        <w:t>не са обхванати в училище (не са записани).</w:t>
      </w:r>
    </w:p>
    <w:p w14:paraId="6A1D2B93" w14:textId="4B533C42" w:rsidR="00C574C3" w:rsidRPr="00C7024E" w:rsidRDefault="00D5755A" w:rsidP="00C7024E">
      <w:pPr>
        <w:suppressAutoHyphens/>
        <w:autoSpaceDN w:val="0"/>
        <w:spacing w:line="240" w:lineRule="auto"/>
        <w:ind w:right="-23"/>
        <w:textAlignment w:val="baseline"/>
        <w:rPr>
          <w:b/>
          <w:szCs w:val="24"/>
        </w:rPr>
      </w:pPr>
      <w:r w:rsidRPr="00C7024E">
        <w:rPr>
          <w:rFonts w:eastAsia="Calibri"/>
          <w:b/>
          <w:bCs/>
          <w:color w:val="000000"/>
          <w:szCs w:val="24"/>
        </w:rPr>
        <w:t xml:space="preserve">  Реализирането</w:t>
      </w:r>
      <w:r w:rsidRPr="00C7024E">
        <w:rPr>
          <w:rFonts w:eastAsia="Calibri"/>
          <w:bCs/>
          <w:color w:val="000000"/>
          <w:szCs w:val="24"/>
        </w:rPr>
        <w:t xml:space="preserve"> на целта на програмата ще се осъществи при спазване на насоките за работа на системата на училищното образование през </w:t>
      </w:r>
      <w:r w:rsidRPr="00C7024E">
        <w:rPr>
          <w:rFonts w:eastAsia="Calibri"/>
          <w:bCs/>
          <w:color w:val="000000"/>
          <w:szCs w:val="24"/>
          <w:highlight w:val="yellow"/>
        </w:rPr>
        <w:t>учебната 202</w:t>
      </w:r>
      <w:r w:rsidR="00817F93" w:rsidRPr="00C7024E">
        <w:rPr>
          <w:rFonts w:eastAsia="Calibri"/>
          <w:bCs/>
          <w:color w:val="000000"/>
          <w:szCs w:val="24"/>
          <w:highlight w:val="yellow"/>
        </w:rPr>
        <w:t>2</w:t>
      </w:r>
      <w:r w:rsidRPr="00C7024E">
        <w:rPr>
          <w:rFonts w:eastAsia="Calibri"/>
          <w:bCs/>
          <w:color w:val="000000"/>
          <w:szCs w:val="24"/>
          <w:highlight w:val="yellow"/>
        </w:rPr>
        <w:t>-202</w:t>
      </w:r>
      <w:r w:rsidR="00817F93" w:rsidRPr="00C7024E">
        <w:rPr>
          <w:rFonts w:eastAsia="Calibri"/>
          <w:bCs/>
          <w:color w:val="000000"/>
          <w:szCs w:val="24"/>
          <w:highlight w:val="yellow"/>
        </w:rPr>
        <w:t>3</w:t>
      </w:r>
      <w:r w:rsidRPr="00C7024E">
        <w:rPr>
          <w:rFonts w:eastAsia="Calibri"/>
          <w:bCs/>
          <w:color w:val="000000"/>
          <w:szCs w:val="24"/>
          <w:highlight w:val="yellow"/>
        </w:rPr>
        <w:t xml:space="preserve"> година в условията на </w:t>
      </w:r>
      <w:r w:rsidRPr="00C7024E">
        <w:rPr>
          <w:rFonts w:eastAsia="Calibri"/>
          <w:b/>
          <w:bCs/>
          <w:color w:val="000000"/>
          <w:szCs w:val="24"/>
          <w:highlight w:val="yellow"/>
          <w:lang w:val="en-US"/>
        </w:rPr>
        <w:t>COVID</w:t>
      </w:r>
      <w:r w:rsidRPr="00C7024E">
        <w:rPr>
          <w:rFonts w:eastAsia="Calibri"/>
          <w:b/>
          <w:bCs/>
          <w:color w:val="000000"/>
          <w:szCs w:val="24"/>
          <w:highlight w:val="yellow"/>
        </w:rPr>
        <w:t>-19</w:t>
      </w:r>
      <w:r w:rsidRPr="00C7024E">
        <w:rPr>
          <w:rFonts w:eastAsia="Calibri"/>
          <w:bCs/>
          <w:color w:val="000000"/>
          <w:szCs w:val="24"/>
          <w:highlight w:val="yellow"/>
        </w:rPr>
        <w:t>,</w:t>
      </w:r>
      <w:r w:rsidRPr="00C7024E">
        <w:rPr>
          <w:rFonts w:eastAsia="Calibri"/>
          <w:bCs/>
          <w:color w:val="000000"/>
          <w:szCs w:val="24"/>
        </w:rPr>
        <w:t xml:space="preserve"> спазвайки</w:t>
      </w:r>
      <w:r w:rsidR="00C8561F" w:rsidRPr="00C7024E">
        <w:rPr>
          <w:rFonts w:eastAsia="Calibri"/>
          <w:bCs/>
          <w:color w:val="000000"/>
          <w:szCs w:val="24"/>
        </w:rPr>
        <w:t xml:space="preserve"> </w:t>
      </w:r>
      <w:r w:rsidRPr="00C7024E">
        <w:rPr>
          <w:b/>
          <w:i/>
          <w:szCs w:val="24"/>
        </w:rPr>
        <w:t>задължителните мерки</w:t>
      </w:r>
      <w:r w:rsidR="00C8561F" w:rsidRPr="00C7024E">
        <w:rPr>
          <w:b/>
          <w:i/>
          <w:szCs w:val="24"/>
        </w:rPr>
        <w:t xml:space="preserve"> </w:t>
      </w:r>
      <w:r w:rsidRPr="00C7024E">
        <w:rPr>
          <w:b/>
          <w:i/>
          <w:szCs w:val="24"/>
        </w:rPr>
        <w:t>за ограничаване на рисковете от разпространение на вируса</w:t>
      </w:r>
      <w:r w:rsidR="00C574C3" w:rsidRPr="00C7024E">
        <w:rPr>
          <w:b/>
          <w:i/>
          <w:szCs w:val="24"/>
        </w:rPr>
        <w:t>.</w:t>
      </w:r>
    </w:p>
    <w:p w14:paraId="13FE4E7D" w14:textId="5326D17C" w:rsidR="00CD2F1C" w:rsidRPr="00C7024E" w:rsidRDefault="00074283" w:rsidP="00C7024E">
      <w:pPr>
        <w:suppressAutoHyphens/>
        <w:autoSpaceDN w:val="0"/>
        <w:spacing w:line="240" w:lineRule="auto"/>
        <w:ind w:right="-23"/>
        <w:textAlignment w:val="baseline"/>
        <w:rPr>
          <w:szCs w:val="24"/>
        </w:rPr>
      </w:pPr>
      <w:r w:rsidRPr="00C7024E">
        <w:rPr>
          <w:b/>
          <w:szCs w:val="24"/>
        </w:rPr>
        <w:t>I</w:t>
      </w:r>
      <w:r w:rsidRPr="00C7024E">
        <w:rPr>
          <w:b/>
          <w:szCs w:val="24"/>
          <w:lang w:val="en-US"/>
        </w:rPr>
        <w:t>II</w:t>
      </w:r>
      <w:r w:rsidR="00F24CEB" w:rsidRPr="00C7024E">
        <w:rPr>
          <w:b/>
          <w:szCs w:val="24"/>
        </w:rPr>
        <w:t xml:space="preserve">. ДЕЙНОСТИ ЗА </w:t>
      </w:r>
      <w:r w:rsidR="00F24CEB" w:rsidRPr="00C7024E">
        <w:rPr>
          <w:rFonts w:eastAsia="Calibri"/>
          <w:b/>
          <w:color w:val="000000"/>
          <w:szCs w:val="24"/>
        </w:rPr>
        <w:t xml:space="preserve">ОСИГУРЯВАНЕ НА </w:t>
      </w:r>
      <w:r w:rsidR="00F24CEB" w:rsidRPr="00C7024E">
        <w:rPr>
          <w:rFonts w:eastAsia="Calibri"/>
          <w:b/>
          <w:bCs/>
          <w:color w:val="000000"/>
          <w:szCs w:val="24"/>
        </w:rPr>
        <w:t>РАВНИ ВЪЗМОЖНОСТИ И ПРИОБЩАВАНЕ НА ДЕЦАТА И УЧЕНИЦИТЕ ОТ УЯЗВИМИ ГРУПИ</w:t>
      </w:r>
      <w:r w:rsidR="00936313" w:rsidRPr="00C7024E">
        <w:rPr>
          <w:rFonts w:eastAsia="Calibri"/>
          <w:b/>
          <w:bCs/>
          <w:color w:val="000000"/>
          <w:szCs w:val="24"/>
        </w:rPr>
        <w:t xml:space="preserve"> ЗА УЧЕБНАТА 202</w:t>
      </w:r>
      <w:r w:rsidRPr="00C7024E">
        <w:rPr>
          <w:rFonts w:eastAsia="Calibri"/>
          <w:b/>
          <w:bCs/>
          <w:color w:val="000000"/>
          <w:szCs w:val="24"/>
          <w:lang w:val="en-US"/>
        </w:rPr>
        <w:t>3</w:t>
      </w:r>
      <w:r w:rsidR="00936313" w:rsidRPr="00C7024E">
        <w:rPr>
          <w:rFonts w:eastAsia="Calibri"/>
          <w:b/>
          <w:bCs/>
          <w:color w:val="000000"/>
          <w:szCs w:val="24"/>
        </w:rPr>
        <w:t>/2</w:t>
      </w:r>
      <w:r w:rsidRPr="00C7024E">
        <w:rPr>
          <w:rFonts w:eastAsia="Calibri"/>
          <w:b/>
          <w:bCs/>
          <w:color w:val="000000"/>
          <w:szCs w:val="24"/>
          <w:lang w:val="en-US"/>
        </w:rPr>
        <w:t>4</w:t>
      </w:r>
      <w:r w:rsidR="00936313" w:rsidRPr="00C7024E">
        <w:rPr>
          <w:rFonts w:eastAsia="Calibri"/>
          <w:b/>
          <w:bCs/>
          <w:color w:val="000000"/>
          <w:szCs w:val="24"/>
        </w:rPr>
        <w:t>г.</w:t>
      </w:r>
      <w:r w:rsidR="00F641AB" w:rsidRPr="00C7024E">
        <w:rPr>
          <w:szCs w:val="24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761"/>
        <w:gridCol w:w="2102"/>
        <w:gridCol w:w="1722"/>
      </w:tblGrid>
      <w:tr w:rsidR="00CD2F1C" w:rsidRPr="00C7024E" w14:paraId="41B47EAC" w14:textId="77777777" w:rsidTr="00B11E41">
        <w:trPr>
          <w:jc w:val="center"/>
        </w:trPr>
        <w:tc>
          <w:tcPr>
            <w:tcW w:w="2714" w:type="dxa"/>
            <w:shd w:val="clear" w:color="auto" w:fill="D9D9D9"/>
          </w:tcPr>
          <w:p w14:paraId="1E15DBF7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jc w:val="center"/>
              <w:textAlignment w:val="baseline"/>
              <w:rPr>
                <w:rFonts w:eastAsia="Calibri"/>
                <w:b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/>
                <w:bCs/>
                <w:color w:val="000000"/>
                <w:szCs w:val="24"/>
              </w:rPr>
              <w:t>Дейност</w:t>
            </w:r>
          </w:p>
        </w:tc>
        <w:tc>
          <w:tcPr>
            <w:tcW w:w="2761" w:type="dxa"/>
            <w:shd w:val="clear" w:color="auto" w:fill="D9D9D9"/>
          </w:tcPr>
          <w:p w14:paraId="47A4624E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jc w:val="center"/>
              <w:textAlignment w:val="baseline"/>
              <w:rPr>
                <w:rFonts w:eastAsia="Calibri"/>
                <w:b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/>
                <w:bCs/>
                <w:color w:val="000000"/>
                <w:szCs w:val="24"/>
              </w:rPr>
              <w:t>Индикатори за успех</w:t>
            </w:r>
          </w:p>
        </w:tc>
        <w:tc>
          <w:tcPr>
            <w:tcW w:w="2102" w:type="dxa"/>
            <w:shd w:val="clear" w:color="auto" w:fill="D9D9D9"/>
          </w:tcPr>
          <w:p w14:paraId="085C206F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jc w:val="center"/>
              <w:textAlignment w:val="baseline"/>
              <w:rPr>
                <w:rFonts w:eastAsia="Calibri"/>
                <w:b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/>
                <w:bCs/>
                <w:color w:val="000000"/>
                <w:szCs w:val="24"/>
              </w:rPr>
              <w:t>Срок</w:t>
            </w:r>
          </w:p>
        </w:tc>
        <w:tc>
          <w:tcPr>
            <w:tcW w:w="1722" w:type="dxa"/>
            <w:shd w:val="clear" w:color="auto" w:fill="D9D9D9"/>
          </w:tcPr>
          <w:p w14:paraId="5154EA7C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jc w:val="center"/>
              <w:textAlignment w:val="baseline"/>
              <w:rPr>
                <w:rFonts w:eastAsia="Calibri"/>
                <w:b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/>
                <w:bCs/>
                <w:color w:val="000000"/>
                <w:szCs w:val="24"/>
              </w:rPr>
              <w:t>Отговорни лица</w:t>
            </w:r>
          </w:p>
        </w:tc>
      </w:tr>
      <w:tr w:rsidR="00CD2F1C" w:rsidRPr="00C7024E" w14:paraId="5BC4C559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446C6E57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Планиране на мерки за подобряване качеството на обучението с фокус уязвими групи</w:t>
            </w:r>
          </w:p>
          <w:p w14:paraId="0ED1E1FD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Повишаване интереса на учениците към работата в екип чрез участие в училищни проекти.</w:t>
            </w:r>
          </w:p>
        </w:tc>
        <w:tc>
          <w:tcPr>
            <w:tcW w:w="2761" w:type="dxa"/>
            <w:shd w:val="clear" w:color="auto" w:fill="auto"/>
          </w:tcPr>
          <w:p w14:paraId="24D76D58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Работеща система от мерки за справяне с проблема</w:t>
            </w:r>
          </w:p>
        </w:tc>
        <w:tc>
          <w:tcPr>
            <w:tcW w:w="2102" w:type="dxa"/>
            <w:shd w:val="clear" w:color="auto" w:fill="auto"/>
          </w:tcPr>
          <w:p w14:paraId="778A98EA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szCs w:val="24"/>
              </w:rPr>
            </w:pPr>
            <w:r w:rsidRPr="00C7024E">
              <w:rPr>
                <w:szCs w:val="24"/>
              </w:rPr>
              <w:t>Съгласно годишния план на училището</w:t>
            </w:r>
          </w:p>
          <w:p w14:paraId="1B1941F2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szCs w:val="24"/>
              </w:rPr>
            </w:pPr>
          </w:p>
          <w:p w14:paraId="33039AFC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szCs w:val="24"/>
              </w:rPr>
              <w:t>Постоянен</w:t>
            </w:r>
          </w:p>
        </w:tc>
        <w:tc>
          <w:tcPr>
            <w:tcW w:w="1722" w:type="dxa"/>
            <w:shd w:val="clear" w:color="auto" w:fill="auto"/>
          </w:tcPr>
          <w:p w14:paraId="2C5D869F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Директор</w:t>
            </w:r>
          </w:p>
          <w:p w14:paraId="1B0249C5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41D4D366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1CBEB8D0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Учители</w:t>
            </w:r>
          </w:p>
        </w:tc>
      </w:tr>
      <w:tr w:rsidR="00CD2F1C" w:rsidRPr="00C7024E" w14:paraId="3FFCAC65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26D3D39B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Сформиране на постоянна училищна комисия за приобщаване и задържане на ученици</w:t>
            </w:r>
          </w:p>
        </w:tc>
        <w:tc>
          <w:tcPr>
            <w:tcW w:w="2761" w:type="dxa"/>
            <w:shd w:val="clear" w:color="auto" w:fill="auto"/>
          </w:tcPr>
          <w:p w14:paraId="2769A6D8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Кадрово осигурен процес на работа с уязвими групи</w:t>
            </w:r>
          </w:p>
        </w:tc>
        <w:tc>
          <w:tcPr>
            <w:tcW w:w="2102" w:type="dxa"/>
            <w:shd w:val="clear" w:color="auto" w:fill="auto"/>
          </w:tcPr>
          <w:p w14:paraId="1B327587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Начало на учебната година</w:t>
            </w:r>
          </w:p>
        </w:tc>
        <w:tc>
          <w:tcPr>
            <w:tcW w:w="1722" w:type="dxa"/>
            <w:shd w:val="clear" w:color="auto" w:fill="auto"/>
          </w:tcPr>
          <w:p w14:paraId="79D37356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Директор</w:t>
            </w:r>
          </w:p>
        </w:tc>
      </w:tr>
      <w:tr w:rsidR="00CD2F1C" w:rsidRPr="00C7024E" w14:paraId="63B81460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5B6E65CC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Квалификационна дейност – обучения на педагогическите специалисти за идентифициране и работа с ученици от уязвими групи и прилагане на Механизма за обхват</w:t>
            </w:r>
          </w:p>
        </w:tc>
        <w:tc>
          <w:tcPr>
            <w:tcW w:w="2761" w:type="dxa"/>
            <w:shd w:val="clear" w:color="auto" w:fill="auto"/>
          </w:tcPr>
          <w:p w14:paraId="35442B69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Ефективна работа с Информационна система за реализация на механизма (ИСРМ)</w:t>
            </w:r>
          </w:p>
          <w:p w14:paraId="13422EFE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D118390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Съгласно плана за квалификационна дейност</w:t>
            </w:r>
          </w:p>
        </w:tc>
        <w:tc>
          <w:tcPr>
            <w:tcW w:w="1722" w:type="dxa"/>
            <w:shd w:val="clear" w:color="auto" w:fill="auto"/>
          </w:tcPr>
          <w:p w14:paraId="53F11B7B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Директор</w:t>
            </w:r>
          </w:p>
        </w:tc>
      </w:tr>
      <w:tr w:rsidR="00CD2F1C" w:rsidRPr="00C7024E" w14:paraId="025D29FE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27F286C9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/>
                <w:bCs/>
                <w:color w:val="000000"/>
                <w:szCs w:val="24"/>
              </w:rPr>
            </w:pPr>
            <w:r w:rsidRPr="00C7024E">
              <w:rPr>
                <w:szCs w:val="24"/>
              </w:rPr>
              <w:t xml:space="preserve">Включване на педагогически специалисти в екипите за обхват </w:t>
            </w:r>
          </w:p>
        </w:tc>
        <w:tc>
          <w:tcPr>
            <w:tcW w:w="2761" w:type="dxa"/>
            <w:shd w:val="clear" w:color="auto" w:fill="auto"/>
          </w:tcPr>
          <w:p w14:paraId="1E2993AE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Приложен Механизъм за обхват на ниво училище</w:t>
            </w:r>
          </w:p>
        </w:tc>
        <w:tc>
          <w:tcPr>
            <w:tcW w:w="2102" w:type="dxa"/>
            <w:shd w:val="clear" w:color="auto" w:fill="auto"/>
          </w:tcPr>
          <w:p w14:paraId="3C1338B4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Съгласно указанията за работа с</w:t>
            </w:r>
            <w:r w:rsidRPr="00C7024E">
              <w:rPr>
                <w:szCs w:val="24"/>
              </w:rPr>
              <w:t xml:space="preserve"> Информационна система за реализация на механизма</w:t>
            </w:r>
          </w:p>
        </w:tc>
        <w:tc>
          <w:tcPr>
            <w:tcW w:w="1722" w:type="dxa"/>
            <w:shd w:val="clear" w:color="auto" w:fill="auto"/>
          </w:tcPr>
          <w:p w14:paraId="48731799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Директор</w:t>
            </w:r>
          </w:p>
        </w:tc>
      </w:tr>
      <w:tr w:rsidR="00CD2F1C" w:rsidRPr="00C7024E" w14:paraId="5B44D3C7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4B20ADD8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Идентифициране на основните рискови групи ученици</w:t>
            </w:r>
          </w:p>
          <w:p w14:paraId="3FBA16A1" w14:textId="77777777" w:rsidR="00CD2F1C" w:rsidRPr="00C7024E" w:rsidRDefault="00CD2F1C" w:rsidP="00C7024E">
            <w:pPr>
              <w:pStyle w:val="Default"/>
              <w:ind w:right="-23"/>
              <w:rPr>
                <w:lang w:val="bg-BG"/>
              </w:rPr>
            </w:pPr>
          </w:p>
        </w:tc>
        <w:tc>
          <w:tcPr>
            <w:tcW w:w="2761" w:type="dxa"/>
            <w:shd w:val="clear" w:color="auto" w:fill="auto"/>
          </w:tcPr>
          <w:p w14:paraId="61030331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Конкретно определяне на ученици, обект на работа</w:t>
            </w:r>
          </w:p>
        </w:tc>
        <w:tc>
          <w:tcPr>
            <w:tcW w:w="2102" w:type="dxa"/>
            <w:shd w:val="clear" w:color="auto" w:fill="auto"/>
          </w:tcPr>
          <w:p w14:paraId="4B9E4D6F" w14:textId="42981A4C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Учебна </w:t>
            </w:r>
            <w:r w:rsidRPr="00C7024E">
              <w:rPr>
                <w:bCs/>
                <w:szCs w:val="24"/>
              </w:rPr>
              <w:t>202</w:t>
            </w:r>
            <w:r w:rsidR="00074283" w:rsidRPr="00C7024E">
              <w:rPr>
                <w:bCs/>
                <w:szCs w:val="24"/>
                <w:lang w:val="en-US"/>
              </w:rPr>
              <w:t>3</w:t>
            </w:r>
            <w:r w:rsidRPr="00C7024E">
              <w:rPr>
                <w:bCs/>
                <w:szCs w:val="24"/>
              </w:rPr>
              <w:t>/2</w:t>
            </w:r>
            <w:r w:rsidR="00074283" w:rsidRPr="00C7024E">
              <w:rPr>
                <w:bCs/>
                <w:szCs w:val="24"/>
                <w:lang w:val="en-US"/>
              </w:rPr>
              <w:t>4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 година</w:t>
            </w:r>
          </w:p>
        </w:tc>
        <w:tc>
          <w:tcPr>
            <w:tcW w:w="1722" w:type="dxa"/>
            <w:shd w:val="clear" w:color="auto" w:fill="auto"/>
          </w:tcPr>
          <w:p w14:paraId="130D84FA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Координатор</w:t>
            </w:r>
          </w:p>
          <w:p w14:paraId="08B322A5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Класни ръководители</w:t>
            </w:r>
          </w:p>
        </w:tc>
      </w:tr>
      <w:tr w:rsidR="00CD2F1C" w:rsidRPr="00C7024E" w14:paraId="4F2F48EE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7A7D7033" w14:textId="77777777" w:rsidR="00CD2F1C" w:rsidRPr="00C7024E" w:rsidRDefault="00CD2F1C" w:rsidP="00C7024E">
            <w:pPr>
              <w:spacing w:line="240" w:lineRule="auto"/>
              <w:ind w:right="-23"/>
              <w:rPr>
                <w:b/>
                <w:szCs w:val="24"/>
              </w:rPr>
            </w:pPr>
            <w:r w:rsidRPr="00C7024E">
              <w:rPr>
                <w:b/>
                <w:szCs w:val="24"/>
              </w:rPr>
              <w:t xml:space="preserve">Предоставяне на ОПЛР </w:t>
            </w:r>
          </w:p>
          <w:p w14:paraId="39465ED9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Присъствени и онлайн консултации с учениците в риск и с родителите им</w:t>
            </w:r>
          </w:p>
          <w:p w14:paraId="5BB16A4C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lastRenderedPageBreak/>
              <w:t>Допълнителни консултации по учебни предмети</w:t>
            </w:r>
          </w:p>
          <w:p w14:paraId="4047B9AE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Допълнително обучение по български език с  ученици, за които той не е майчин език</w:t>
            </w:r>
          </w:p>
          <w:p w14:paraId="1AAB1A69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Допълнително обучение по учебни предмети, по които учениците имат затруднения</w:t>
            </w:r>
          </w:p>
          <w:p w14:paraId="3120EB96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</w:p>
          <w:p w14:paraId="56FAB13B" w14:textId="77777777" w:rsidR="00CD2F1C" w:rsidRPr="00C7024E" w:rsidRDefault="00CD2F1C" w:rsidP="00C7024E">
            <w:pPr>
              <w:pStyle w:val="Default"/>
              <w:ind w:right="-23"/>
              <w:rPr>
                <w:lang w:val="bg-BG"/>
              </w:rPr>
            </w:pPr>
            <w:r w:rsidRPr="00C7024E">
              <w:rPr>
                <w:lang w:val="bg-BG"/>
              </w:rPr>
              <w:t xml:space="preserve">По-голяма атрактивност на преподавания материал чрез електронни уроци, интерактивни методи, онагледяване, практическа насоченост </w:t>
            </w:r>
          </w:p>
          <w:p w14:paraId="6A6E192B" w14:textId="77777777" w:rsidR="00CD2F1C" w:rsidRPr="00C7024E" w:rsidRDefault="00CD2F1C" w:rsidP="00C7024E">
            <w:pPr>
              <w:pStyle w:val="Default"/>
              <w:ind w:right="-23"/>
              <w:rPr>
                <w:lang w:val="bg-BG"/>
              </w:rPr>
            </w:pPr>
          </w:p>
          <w:p w14:paraId="1CC886AD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</w:p>
          <w:p w14:paraId="53E35E95" w14:textId="5617367D" w:rsidR="00CD2F1C" w:rsidRPr="00C7024E" w:rsidRDefault="00CD2F1C" w:rsidP="00C7024E">
            <w:pPr>
              <w:spacing w:line="240" w:lineRule="auto"/>
              <w:ind w:right="-23"/>
              <w:rPr>
                <w:szCs w:val="24"/>
                <w:lang w:val="en-US"/>
              </w:rPr>
            </w:pPr>
          </w:p>
          <w:p w14:paraId="54B05BC2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</w:p>
          <w:p w14:paraId="0CBD1552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Осигуряване на позитивна среда, преодоляване на проблемното поведение</w:t>
            </w:r>
          </w:p>
          <w:p w14:paraId="4CE79739" w14:textId="77777777" w:rsidR="00CD2F1C" w:rsidRPr="00C7024E" w:rsidRDefault="00CD2F1C" w:rsidP="00C7024E">
            <w:pPr>
              <w:pStyle w:val="Default"/>
              <w:ind w:right="-23"/>
              <w:rPr>
                <w:lang w:val="bg-BG"/>
              </w:rPr>
            </w:pPr>
          </w:p>
          <w:p w14:paraId="6BA13487" w14:textId="77777777" w:rsidR="00CD2F1C" w:rsidRPr="00C7024E" w:rsidRDefault="00CD2F1C" w:rsidP="00C7024E">
            <w:pPr>
              <w:pStyle w:val="Default"/>
              <w:ind w:right="-23"/>
              <w:rPr>
                <w:lang w:val="bg-BG"/>
              </w:rPr>
            </w:pPr>
            <w:r w:rsidRPr="00C7024E">
              <w:rPr>
                <w:lang w:val="bg-BG"/>
              </w:rPr>
              <w:t xml:space="preserve">Планиране и реализиране на комплекс от дейности, ориентирани към потребностите на  ученици с проблемно поведение </w:t>
            </w:r>
          </w:p>
          <w:p w14:paraId="2269228B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</w:p>
          <w:p w14:paraId="365EFFF2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Включване в занимания по интереси</w:t>
            </w:r>
          </w:p>
          <w:p w14:paraId="758DAB65" w14:textId="0E7DAAC2" w:rsidR="00CD2F1C" w:rsidRPr="00C7024E" w:rsidRDefault="00CD2F1C" w:rsidP="00C7024E">
            <w:pPr>
              <w:spacing w:line="240" w:lineRule="auto"/>
              <w:ind w:right="-23"/>
              <w:rPr>
                <w:szCs w:val="24"/>
                <w:lang w:val="en-US"/>
              </w:rPr>
            </w:pPr>
          </w:p>
          <w:p w14:paraId="56F542A4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Кариерно ориентиране</w:t>
            </w:r>
          </w:p>
        </w:tc>
        <w:tc>
          <w:tcPr>
            <w:tcW w:w="2761" w:type="dxa"/>
            <w:shd w:val="clear" w:color="auto" w:fill="auto"/>
          </w:tcPr>
          <w:p w14:paraId="1A0A7EA6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1FA95D74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Предоставена подкрепа за личностно развитие в съответствие с индивидуалните потребности на всеки 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lastRenderedPageBreak/>
              <w:t>ученик</w:t>
            </w:r>
          </w:p>
        </w:tc>
        <w:tc>
          <w:tcPr>
            <w:tcW w:w="2102" w:type="dxa"/>
            <w:shd w:val="clear" w:color="auto" w:fill="auto"/>
          </w:tcPr>
          <w:p w14:paraId="3F72F8FE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38C6F78C" w14:textId="21F0DFB0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Учебна </w:t>
            </w:r>
            <w:r w:rsidRPr="00C7024E">
              <w:rPr>
                <w:bCs/>
                <w:szCs w:val="24"/>
              </w:rPr>
              <w:t>202</w:t>
            </w:r>
            <w:r w:rsidR="00074283" w:rsidRPr="00C7024E">
              <w:rPr>
                <w:bCs/>
                <w:szCs w:val="24"/>
                <w:lang w:val="en-US"/>
              </w:rPr>
              <w:t>3</w:t>
            </w:r>
            <w:r w:rsidRPr="00C7024E">
              <w:rPr>
                <w:bCs/>
                <w:szCs w:val="24"/>
              </w:rPr>
              <w:t>/2</w:t>
            </w:r>
            <w:r w:rsidR="00074283" w:rsidRPr="00C7024E">
              <w:rPr>
                <w:bCs/>
                <w:szCs w:val="24"/>
                <w:lang w:val="en-US"/>
              </w:rPr>
              <w:t>4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 година</w:t>
            </w:r>
          </w:p>
        </w:tc>
        <w:tc>
          <w:tcPr>
            <w:tcW w:w="1722" w:type="dxa"/>
            <w:shd w:val="clear" w:color="auto" w:fill="auto"/>
          </w:tcPr>
          <w:p w14:paraId="44139671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3E7F4C0F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Координатор</w:t>
            </w:r>
          </w:p>
          <w:p w14:paraId="3495C194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Психолог</w:t>
            </w:r>
          </w:p>
          <w:p w14:paraId="70301458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Класни ръководители</w:t>
            </w:r>
          </w:p>
          <w:p w14:paraId="7F895C0A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Учители</w:t>
            </w:r>
          </w:p>
          <w:p w14:paraId="539CF760" w14:textId="2F86B353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  <w:lang w:val="en-US"/>
              </w:rPr>
            </w:pPr>
          </w:p>
          <w:p w14:paraId="47CAEE93" w14:textId="040BA9ED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  <w:lang w:val="en-US"/>
              </w:rPr>
            </w:pPr>
          </w:p>
        </w:tc>
      </w:tr>
      <w:tr w:rsidR="00CD2F1C" w:rsidRPr="00C7024E" w14:paraId="1D6DD528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640DAFE5" w14:textId="77777777" w:rsidR="00CD2F1C" w:rsidRPr="00C7024E" w:rsidRDefault="00CD2F1C" w:rsidP="00C7024E">
            <w:pPr>
              <w:spacing w:line="240" w:lineRule="auto"/>
              <w:ind w:right="-23"/>
              <w:rPr>
                <w:b/>
                <w:szCs w:val="24"/>
              </w:rPr>
            </w:pPr>
            <w:r w:rsidRPr="00C7024E">
              <w:rPr>
                <w:b/>
                <w:szCs w:val="24"/>
              </w:rPr>
              <w:lastRenderedPageBreak/>
              <w:t>Предоставяне на ДПЛР</w:t>
            </w:r>
          </w:p>
          <w:p w14:paraId="7C21D16F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color w:val="000000"/>
                <w:szCs w:val="24"/>
              </w:rPr>
            </w:pPr>
            <w:r w:rsidRPr="00C7024E">
              <w:rPr>
                <w:rFonts w:eastAsia="Calibri"/>
                <w:iCs/>
                <w:szCs w:val="24"/>
              </w:rPr>
              <w:t>Осигуряване</w:t>
            </w:r>
            <w:r w:rsidRPr="00C7024E">
              <w:rPr>
                <w:rFonts w:eastAsia="Calibri"/>
                <w:color w:val="000000"/>
                <w:szCs w:val="24"/>
              </w:rPr>
              <w:t xml:space="preserve"> на достъпна архитектурна, обща и специализирана подкрепяща среда, технически средства, дидактически материали, методики и </w:t>
            </w:r>
            <w:r w:rsidRPr="00C7024E">
              <w:rPr>
                <w:rFonts w:eastAsia="Calibri"/>
                <w:color w:val="000000"/>
                <w:szCs w:val="24"/>
              </w:rPr>
              <w:lastRenderedPageBreak/>
              <w:t>специалисти</w:t>
            </w:r>
          </w:p>
          <w:p w14:paraId="386C8915" w14:textId="77777777" w:rsidR="00CD2F1C" w:rsidRPr="00C7024E" w:rsidRDefault="00CD2F1C" w:rsidP="00C7024E">
            <w:pPr>
              <w:spacing w:line="240" w:lineRule="auto"/>
              <w:ind w:right="-23"/>
              <w:rPr>
                <w:rFonts w:eastAsia="Calibri"/>
                <w:color w:val="000000"/>
                <w:szCs w:val="24"/>
              </w:rPr>
            </w:pPr>
            <w:r w:rsidRPr="00C7024E">
              <w:rPr>
                <w:rFonts w:eastAsia="Calibri"/>
                <w:color w:val="000000"/>
                <w:szCs w:val="24"/>
              </w:rPr>
              <w:t xml:space="preserve">Работа с дете и ученик по конкретен случай </w:t>
            </w:r>
          </w:p>
          <w:p w14:paraId="36D3CAEA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  <w:u w:val="single"/>
              </w:rPr>
            </w:pPr>
            <w:r w:rsidRPr="00C7024E">
              <w:rPr>
                <w:rFonts w:eastAsia="Calibri"/>
                <w:color w:val="000000"/>
                <w:szCs w:val="24"/>
              </w:rPr>
              <w:t>Работа по Планове за подкрепа на деца и ученици в риск, талантливи и хронично болни деца и ученици</w:t>
            </w:r>
          </w:p>
        </w:tc>
        <w:tc>
          <w:tcPr>
            <w:tcW w:w="2761" w:type="dxa"/>
            <w:shd w:val="clear" w:color="auto" w:fill="auto"/>
          </w:tcPr>
          <w:p w14:paraId="761C3624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3355F9B1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0458C376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Предоставена подкрепа за личностно развитие в съответствие с индивидуалните потребности на всеки ученик</w:t>
            </w:r>
          </w:p>
        </w:tc>
        <w:tc>
          <w:tcPr>
            <w:tcW w:w="2102" w:type="dxa"/>
            <w:shd w:val="clear" w:color="auto" w:fill="auto"/>
          </w:tcPr>
          <w:p w14:paraId="5C4F3645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65E1DBF1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24BF9574" w14:textId="5C22C440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Учебна </w:t>
            </w:r>
            <w:r w:rsidRPr="00C7024E">
              <w:rPr>
                <w:bCs/>
                <w:szCs w:val="24"/>
              </w:rPr>
              <w:t>202</w:t>
            </w:r>
            <w:r w:rsidR="00041AD9" w:rsidRPr="00C7024E">
              <w:rPr>
                <w:bCs/>
                <w:szCs w:val="24"/>
                <w:lang w:val="en-US"/>
              </w:rPr>
              <w:t>3</w:t>
            </w:r>
            <w:r w:rsidRPr="00C7024E">
              <w:rPr>
                <w:bCs/>
                <w:szCs w:val="24"/>
              </w:rPr>
              <w:t>/2</w:t>
            </w:r>
            <w:r w:rsidR="00041AD9" w:rsidRPr="00C7024E">
              <w:rPr>
                <w:bCs/>
                <w:szCs w:val="24"/>
                <w:lang w:val="en-US"/>
              </w:rPr>
              <w:t>4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 година</w:t>
            </w:r>
          </w:p>
        </w:tc>
        <w:tc>
          <w:tcPr>
            <w:tcW w:w="1722" w:type="dxa"/>
            <w:shd w:val="clear" w:color="auto" w:fill="auto"/>
          </w:tcPr>
          <w:p w14:paraId="64D54201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64520969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  <w:p w14:paraId="3A3FF44F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Директор</w:t>
            </w:r>
          </w:p>
          <w:p w14:paraId="428C5B82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Координатор</w:t>
            </w:r>
          </w:p>
          <w:p w14:paraId="1D9F57C8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ЕПЛР</w:t>
            </w:r>
          </w:p>
          <w:p w14:paraId="04F74710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</w:p>
        </w:tc>
      </w:tr>
      <w:tr w:rsidR="00CD2F1C" w:rsidRPr="00C7024E" w14:paraId="491CD446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199716AE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lastRenderedPageBreak/>
              <w:t>Включване в дейности от спортния и празничния календар</w:t>
            </w:r>
          </w:p>
          <w:p w14:paraId="544DDF0F" w14:textId="51C8A88D" w:rsidR="00CD2F1C" w:rsidRPr="00C7024E" w:rsidRDefault="00CD2F1C" w:rsidP="00C7024E">
            <w:pPr>
              <w:pStyle w:val="Default"/>
              <w:ind w:right="-23"/>
              <w:rPr>
                <w:lang w:val="bg-BG"/>
              </w:rPr>
            </w:pPr>
            <w:r w:rsidRPr="00C7024E">
              <w:rPr>
                <w:lang w:val="bg-BG"/>
              </w:rPr>
              <w:t>Организиране на извънкласни и извънучилищни дейности, групи по различни видове спорт, вокална група, литературно студио,</w:t>
            </w:r>
            <w:r w:rsidR="00F51E15" w:rsidRPr="00C7024E">
              <w:rPr>
                <w:lang w:val="bg-BG"/>
              </w:rPr>
              <w:t xml:space="preserve"> </w:t>
            </w:r>
            <w:r w:rsidRPr="00C7024E">
              <w:rPr>
                <w:lang w:val="bg-BG"/>
              </w:rPr>
              <w:t xml:space="preserve">приложни изкуства и др. </w:t>
            </w:r>
          </w:p>
        </w:tc>
        <w:tc>
          <w:tcPr>
            <w:tcW w:w="2761" w:type="dxa"/>
            <w:shd w:val="clear" w:color="auto" w:fill="auto"/>
          </w:tcPr>
          <w:p w14:paraId="4A733816" w14:textId="3130C3D1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Повишена мотивация за учене.</w:t>
            </w:r>
            <w:r w:rsidR="00D3373F" w:rsidRPr="00C7024E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>Задържане в училище</w:t>
            </w:r>
          </w:p>
        </w:tc>
        <w:tc>
          <w:tcPr>
            <w:tcW w:w="2102" w:type="dxa"/>
            <w:shd w:val="clear" w:color="auto" w:fill="auto"/>
          </w:tcPr>
          <w:p w14:paraId="413B8493" w14:textId="1883C7D1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Учебна </w:t>
            </w:r>
            <w:r w:rsidRPr="00C7024E">
              <w:rPr>
                <w:bCs/>
                <w:szCs w:val="24"/>
              </w:rPr>
              <w:t>202</w:t>
            </w:r>
            <w:r w:rsidR="00041AD9" w:rsidRPr="00C7024E">
              <w:rPr>
                <w:bCs/>
                <w:szCs w:val="24"/>
                <w:lang w:val="en-US"/>
              </w:rPr>
              <w:t>3</w:t>
            </w:r>
            <w:r w:rsidRPr="00C7024E">
              <w:rPr>
                <w:bCs/>
                <w:szCs w:val="24"/>
              </w:rPr>
              <w:t>/2</w:t>
            </w:r>
            <w:r w:rsidR="00041AD9" w:rsidRPr="00C7024E">
              <w:rPr>
                <w:bCs/>
                <w:szCs w:val="24"/>
                <w:lang w:val="en-US"/>
              </w:rPr>
              <w:t>4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 година</w:t>
            </w:r>
          </w:p>
        </w:tc>
        <w:tc>
          <w:tcPr>
            <w:tcW w:w="1722" w:type="dxa"/>
            <w:shd w:val="clear" w:color="auto" w:fill="auto"/>
          </w:tcPr>
          <w:p w14:paraId="2359DA6A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Комисия</w:t>
            </w:r>
          </w:p>
        </w:tc>
      </w:tr>
      <w:tr w:rsidR="00CD2F1C" w:rsidRPr="00C7024E" w14:paraId="44A2C4DA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72084B02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Осигуряване на безплатни учебници</w:t>
            </w:r>
          </w:p>
        </w:tc>
        <w:tc>
          <w:tcPr>
            <w:tcW w:w="2761" w:type="dxa"/>
            <w:shd w:val="clear" w:color="auto" w:fill="auto"/>
          </w:tcPr>
          <w:p w14:paraId="433273CD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Преодолени пречки от социален характер</w:t>
            </w:r>
          </w:p>
          <w:p w14:paraId="019164DB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Задържане в училище</w:t>
            </w:r>
          </w:p>
        </w:tc>
        <w:tc>
          <w:tcPr>
            <w:tcW w:w="2102" w:type="dxa"/>
            <w:shd w:val="clear" w:color="auto" w:fill="auto"/>
          </w:tcPr>
          <w:p w14:paraId="41D6CFD2" w14:textId="597FFB24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Учебна </w:t>
            </w:r>
            <w:r w:rsidRPr="00C7024E">
              <w:rPr>
                <w:bCs/>
                <w:szCs w:val="24"/>
              </w:rPr>
              <w:t>202</w:t>
            </w:r>
            <w:r w:rsidR="00041AD9" w:rsidRPr="00C7024E">
              <w:rPr>
                <w:bCs/>
                <w:szCs w:val="24"/>
                <w:lang w:val="en-US"/>
              </w:rPr>
              <w:t>3</w:t>
            </w:r>
            <w:r w:rsidRPr="00C7024E">
              <w:rPr>
                <w:bCs/>
                <w:szCs w:val="24"/>
              </w:rPr>
              <w:t>/2</w:t>
            </w:r>
            <w:r w:rsidR="00041AD9" w:rsidRPr="00C7024E">
              <w:rPr>
                <w:bCs/>
                <w:szCs w:val="24"/>
                <w:lang w:val="en-US"/>
              </w:rPr>
              <w:t>4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 година</w:t>
            </w:r>
          </w:p>
        </w:tc>
        <w:tc>
          <w:tcPr>
            <w:tcW w:w="1722" w:type="dxa"/>
            <w:shd w:val="clear" w:color="auto" w:fill="auto"/>
          </w:tcPr>
          <w:p w14:paraId="68EF6FD9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Комисия</w:t>
            </w:r>
          </w:p>
        </w:tc>
      </w:tr>
      <w:tr w:rsidR="00CD2F1C" w:rsidRPr="00C7024E" w14:paraId="032E49BD" w14:textId="77777777" w:rsidTr="00B11E41">
        <w:trPr>
          <w:trHeight w:val="1056"/>
          <w:jc w:val="center"/>
        </w:trPr>
        <w:tc>
          <w:tcPr>
            <w:tcW w:w="2714" w:type="dxa"/>
            <w:shd w:val="clear" w:color="auto" w:fill="auto"/>
          </w:tcPr>
          <w:p w14:paraId="3366C40D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Контрол върху издадените медицински бележки и посещаемостта</w:t>
            </w:r>
          </w:p>
        </w:tc>
        <w:tc>
          <w:tcPr>
            <w:tcW w:w="2761" w:type="dxa"/>
            <w:shd w:val="clear" w:color="auto" w:fill="auto"/>
          </w:tcPr>
          <w:p w14:paraId="087BECEF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Намален брой отсъствия</w:t>
            </w:r>
          </w:p>
        </w:tc>
        <w:tc>
          <w:tcPr>
            <w:tcW w:w="2102" w:type="dxa"/>
            <w:shd w:val="clear" w:color="auto" w:fill="auto"/>
          </w:tcPr>
          <w:p w14:paraId="153D47DF" w14:textId="0EA9E28F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Учебна </w:t>
            </w:r>
            <w:r w:rsidRPr="00C7024E">
              <w:rPr>
                <w:bCs/>
                <w:szCs w:val="24"/>
              </w:rPr>
              <w:t>202</w:t>
            </w:r>
            <w:r w:rsidR="00041AD9" w:rsidRPr="00C7024E">
              <w:rPr>
                <w:bCs/>
                <w:szCs w:val="24"/>
                <w:lang w:val="en-US"/>
              </w:rPr>
              <w:t>3</w:t>
            </w:r>
            <w:r w:rsidRPr="00C7024E">
              <w:rPr>
                <w:bCs/>
                <w:szCs w:val="24"/>
              </w:rPr>
              <w:t>/2</w:t>
            </w:r>
            <w:r w:rsidR="00041AD9" w:rsidRPr="00C7024E">
              <w:rPr>
                <w:bCs/>
                <w:szCs w:val="24"/>
                <w:lang w:val="en-US"/>
              </w:rPr>
              <w:t>4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 година</w:t>
            </w:r>
          </w:p>
        </w:tc>
        <w:tc>
          <w:tcPr>
            <w:tcW w:w="1722" w:type="dxa"/>
            <w:shd w:val="clear" w:color="auto" w:fill="auto"/>
          </w:tcPr>
          <w:p w14:paraId="6AFAEE95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Директор</w:t>
            </w:r>
          </w:p>
          <w:p w14:paraId="379FA94A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Класни ръководители</w:t>
            </w:r>
          </w:p>
        </w:tc>
      </w:tr>
      <w:tr w:rsidR="00CD2F1C" w:rsidRPr="00C7024E" w14:paraId="1DA8CCDA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21CF8093" w14:textId="7A65E758" w:rsidR="00CD2F1C" w:rsidRPr="00C7024E" w:rsidRDefault="00CD2F1C" w:rsidP="00C7024E">
            <w:pPr>
              <w:pStyle w:val="Default"/>
              <w:ind w:right="-23"/>
            </w:pPr>
            <w:r w:rsidRPr="00C7024E">
              <w:rPr>
                <w:lang w:val="bg-BG"/>
              </w:rPr>
              <w:t xml:space="preserve">Организиране и провеждане на родителски </w:t>
            </w:r>
            <w:r w:rsidR="00041AD9" w:rsidRPr="00C7024E">
              <w:rPr>
                <w:lang w:val="bg-BG"/>
              </w:rPr>
              <w:t>срещи</w:t>
            </w:r>
            <w:r w:rsidR="00041AD9" w:rsidRPr="00C7024E">
              <w:t>.</w:t>
            </w:r>
          </w:p>
          <w:p w14:paraId="308441A0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14:paraId="5CD666C6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Включване на родителите, промяна в нагласите. Задържане в училище</w:t>
            </w:r>
          </w:p>
        </w:tc>
        <w:tc>
          <w:tcPr>
            <w:tcW w:w="2102" w:type="dxa"/>
            <w:shd w:val="clear" w:color="auto" w:fill="auto"/>
          </w:tcPr>
          <w:p w14:paraId="283196FE" w14:textId="6A86534B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Учебна </w:t>
            </w:r>
            <w:r w:rsidRPr="00C7024E">
              <w:rPr>
                <w:bCs/>
                <w:szCs w:val="24"/>
              </w:rPr>
              <w:t>202</w:t>
            </w:r>
            <w:r w:rsidR="00041AD9" w:rsidRPr="00C7024E">
              <w:rPr>
                <w:bCs/>
                <w:szCs w:val="24"/>
                <w:lang w:val="en-US"/>
              </w:rPr>
              <w:t>3</w:t>
            </w:r>
            <w:r w:rsidRPr="00C7024E">
              <w:rPr>
                <w:bCs/>
                <w:szCs w:val="24"/>
              </w:rPr>
              <w:t>/2</w:t>
            </w:r>
            <w:r w:rsidR="00041AD9" w:rsidRPr="00C7024E">
              <w:rPr>
                <w:bCs/>
                <w:szCs w:val="24"/>
                <w:lang w:val="en-US"/>
              </w:rPr>
              <w:t>4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 година</w:t>
            </w:r>
          </w:p>
        </w:tc>
        <w:tc>
          <w:tcPr>
            <w:tcW w:w="1722" w:type="dxa"/>
            <w:shd w:val="clear" w:color="auto" w:fill="auto"/>
          </w:tcPr>
          <w:p w14:paraId="117A58AE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Класни ръководители</w:t>
            </w:r>
          </w:p>
        </w:tc>
      </w:tr>
      <w:tr w:rsidR="00CD2F1C" w:rsidRPr="00C7024E" w14:paraId="62972507" w14:textId="77777777" w:rsidTr="00B11E41">
        <w:trPr>
          <w:jc w:val="center"/>
        </w:trPr>
        <w:tc>
          <w:tcPr>
            <w:tcW w:w="2714" w:type="dxa"/>
            <w:shd w:val="clear" w:color="auto" w:fill="auto"/>
          </w:tcPr>
          <w:p w14:paraId="6FC77F2A" w14:textId="77777777" w:rsidR="00CD2F1C" w:rsidRPr="00C7024E" w:rsidRDefault="00CD2F1C" w:rsidP="00C7024E">
            <w:pPr>
              <w:spacing w:line="240" w:lineRule="auto"/>
              <w:ind w:right="-23"/>
              <w:rPr>
                <w:szCs w:val="24"/>
              </w:rPr>
            </w:pPr>
            <w:r w:rsidRPr="00C7024E">
              <w:rPr>
                <w:szCs w:val="24"/>
              </w:rPr>
              <w:t>Подкрепа за ползването на социални услуги (координирано с Отдел „Закрила на детето“)</w:t>
            </w:r>
          </w:p>
        </w:tc>
        <w:tc>
          <w:tcPr>
            <w:tcW w:w="2761" w:type="dxa"/>
            <w:shd w:val="clear" w:color="auto" w:fill="auto"/>
          </w:tcPr>
          <w:p w14:paraId="53666265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Задържане в училище</w:t>
            </w:r>
          </w:p>
        </w:tc>
        <w:tc>
          <w:tcPr>
            <w:tcW w:w="2102" w:type="dxa"/>
            <w:shd w:val="clear" w:color="auto" w:fill="auto"/>
          </w:tcPr>
          <w:p w14:paraId="19D9AB83" w14:textId="168F08F2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Учебна </w:t>
            </w:r>
            <w:r w:rsidRPr="00C7024E">
              <w:rPr>
                <w:bCs/>
                <w:szCs w:val="24"/>
              </w:rPr>
              <w:t>202</w:t>
            </w:r>
            <w:r w:rsidR="00041AD9" w:rsidRPr="00C7024E">
              <w:rPr>
                <w:bCs/>
                <w:szCs w:val="24"/>
                <w:lang w:val="en-US"/>
              </w:rPr>
              <w:t>3</w:t>
            </w:r>
            <w:r w:rsidRPr="00C7024E">
              <w:rPr>
                <w:bCs/>
                <w:szCs w:val="24"/>
              </w:rPr>
              <w:t>/2</w:t>
            </w:r>
            <w:r w:rsidR="00041AD9" w:rsidRPr="00C7024E">
              <w:rPr>
                <w:bCs/>
                <w:szCs w:val="24"/>
                <w:lang w:val="en-US"/>
              </w:rPr>
              <w:t>4</w:t>
            </w:r>
            <w:r w:rsidRPr="00C7024E">
              <w:rPr>
                <w:rFonts w:eastAsia="Calibri"/>
                <w:bCs/>
                <w:color w:val="000000"/>
                <w:szCs w:val="24"/>
              </w:rPr>
              <w:t xml:space="preserve"> година</w:t>
            </w:r>
          </w:p>
        </w:tc>
        <w:tc>
          <w:tcPr>
            <w:tcW w:w="1722" w:type="dxa"/>
            <w:shd w:val="clear" w:color="auto" w:fill="auto"/>
          </w:tcPr>
          <w:p w14:paraId="4E958CDE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Комисия</w:t>
            </w:r>
          </w:p>
          <w:p w14:paraId="5A49F70A" w14:textId="77777777" w:rsidR="00CD2F1C" w:rsidRPr="00C7024E" w:rsidRDefault="00CD2F1C" w:rsidP="00C7024E">
            <w:pPr>
              <w:suppressAutoHyphens/>
              <w:autoSpaceDN w:val="0"/>
              <w:spacing w:line="240" w:lineRule="auto"/>
              <w:ind w:right="-23"/>
              <w:textAlignment w:val="baseline"/>
              <w:rPr>
                <w:rFonts w:eastAsia="Calibri"/>
                <w:bCs/>
                <w:color w:val="000000"/>
                <w:szCs w:val="24"/>
              </w:rPr>
            </w:pPr>
            <w:r w:rsidRPr="00C7024E">
              <w:rPr>
                <w:rFonts w:eastAsia="Calibri"/>
                <w:bCs/>
                <w:color w:val="000000"/>
                <w:szCs w:val="24"/>
              </w:rPr>
              <w:t>Директор</w:t>
            </w:r>
          </w:p>
        </w:tc>
      </w:tr>
    </w:tbl>
    <w:p w14:paraId="5B747B0C" w14:textId="77777777" w:rsidR="00CD2F1C" w:rsidRPr="00C7024E" w:rsidRDefault="00CD2F1C" w:rsidP="00C7024E">
      <w:pPr>
        <w:spacing w:line="240" w:lineRule="auto"/>
        <w:ind w:right="-23"/>
        <w:rPr>
          <w:rFonts w:eastAsia="Calibri"/>
          <w:bCs/>
          <w:color w:val="000000"/>
          <w:szCs w:val="24"/>
        </w:rPr>
      </w:pPr>
    </w:p>
    <w:p w14:paraId="56E68824" w14:textId="77777777" w:rsidR="00C8561F" w:rsidRPr="00C7024E" w:rsidRDefault="00C8561F" w:rsidP="00C7024E">
      <w:pPr>
        <w:spacing w:line="240" w:lineRule="auto"/>
        <w:ind w:right="-23"/>
        <w:rPr>
          <w:szCs w:val="24"/>
        </w:rPr>
      </w:pPr>
    </w:p>
    <w:sectPr w:rsidR="00C8561F" w:rsidRPr="00C7024E" w:rsidSect="00C7024E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58C2"/>
    <w:multiLevelType w:val="hybridMultilevel"/>
    <w:tmpl w:val="72A6AF56"/>
    <w:lvl w:ilvl="0" w:tplc="25C0992E">
      <w:start w:val="1"/>
      <w:numFmt w:val="bullet"/>
      <w:pStyle w:val="a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B3330"/>
    <w:multiLevelType w:val="hybridMultilevel"/>
    <w:tmpl w:val="0BCAAD1C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A024B"/>
    <w:multiLevelType w:val="hybridMultilevel"/>
    <w:tmpl w:val="43C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72B9"/>
    <w:multiLevelType w:val="hybridMultilevel"/>
    <w:tmpl w:val="6AAA51EA"/>
    <w:lvl w:ilvl="0" w:tplc="EA02D2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52C9"/>
    <w:multiLevelType w:val="hybridMultilevel"/>
    <w:tmpl w:val="D964764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5ED75DF"/>
    <w:multiLevelType w:val="hybridMultilevel"/>
    <w:tmpl w:val="CB26101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3"/>
    <w:rsid w:val="000119AC"/>
    <w:rsid w:val="00012C0F"/>
    <w:rsid w:val="00016E71"/>
    <w:rsid w:val="00026643"/>
    <w:rsid w:val="0002790A"/>
    <w:rsid w:val="00032EF8"/>
    <w:rsid w:val="00041AD9"/>
    <w:rsid w:val="000443B3"/>
    <w:rsid w:val="00055A7A"/>
    <w:rsid w:val="00064C2E"/>
    <w:rsid w:val="000709E3"/>
    <w:rsid w:val="0007369E"/>
    <w:rsid w:val="00074283"/>
    <w:rsid w:val="000C3D71"/>
    <w:rsid w:val="000D1112"/>
    <w:rsid w:val="000D2DA1"/>
    <w:rsid w:val="000E7C1A"/>
    <w:rsid w:val="000F68DE"/>
    <w:rsid w:val="00111BF6"/>
    <w:rsid w:val="00122662"/>
    <w:rsid w:val="001413DD"/>
    <w:rsid w:val="001A4613"/>
    <w:rsid w:val="001C70F4"/>
    <w:rsid w:val="001F2547"/>
    <w:rsid w:val="001F3484"/>
    <w:rsid w:val="001F622D"/>
    <w:rsid w:val="0022624B"/>
    <w:rsid w:val="002347F3"/>
    <w:rsid w:val="00251604"/>
    <w:rsid w:val="00252EC9"/>
    <w:rsid w:val="00260BF5"/>
    <w:rsid w:val="00276E80"/>
    <w:rsid w:val="002B0F04"/>
    <w:rsid w:val="00323F0C"/>
    <w:rsid w:val="00341567"/>
    <w:rsid w:val="00345B95"/>
    <w:rsid w:val="00373578"/>
    <w:rsid w:val="00391B61"/>
    <w:rsid w:val="003A25E1"/>
    <w:rsid w:val="003B444F"/>
    <w:rsid w:val="003C34F5"/>
    <w:rsid w:val="00404C56"/>
    <w:rsid w:val="0042177C"/>
    <w:rsid w:val="004426C1"/>
    <w:rsid w:val="0045158C"/>
    <w:rsid w:val="00453B21"/>
    <w:rsid w:val="00462575"/>
    <w:rsid w:val="00467782"/>
    <w:rsid w:val="00494270"/>
    <w:rsid w:val="004C3457"/>
    <w:rsid w:val="004F4D6D"/>
    <w:rsid w:val="005457D5"/>
    <w:rsid w:val="0058546B"/>
    <w:rsid w:val="005D25A3"/>
    <w:rsid w:val="005E3A07"/>
    <w:rsid w:val="005E416F"/>
    <w:rsid w:val="005E687C"/>
    <w:rsid w:val="006352F4"/>
    <w:rsid w:val="00650332"/>
    <w:rsid w:val="0065199B"/>
    <w:rsid w:val="0066466C"/>
    <w:rsid w:val="00686FD4"/>
    <w:rsid w:val="00694524"/>
    <w:rsid w:val="006B0B51"/>
    <w:rsid w:val="006C3475"/>
    <w:rsid w:val="006C60A3"/>
    <w:rsid w:val="006D0D24"/>
    <w:rsid w:val="00716DD1"/>
    <w:rsid w:val="00762B48"/>
    <w:rsid w:val="007915CA"/>
    <w:rsid w:val="007A3859"/>
    <w:rsid w:val="007B0B7B"/>
    <w:rsid w:val="007D2142"/>
    <w:rsid w:val="007D51F5"/>
    <w:rsid w:val="007F708A"/>
    <w:rsid w:val="00801515"/>
    <w:rsid w:val="008023C5"/>
    <w:rsid w:val="00805E44"/>
    <w:rsid w:val="00817F93"/>
    <w:rsid w:val="00821469"/>
    <w:rsid w:val="00823644"/>
    <w:rsid w:val="008343C8"/>
    <w:rsid w:val="008543E6"/>
    <w:rsid w:val="008A33C3"/>
    <w:rsid w:val="008B5535"/>
    <w:rsid w:val="008C5F31"/>
    <w:rsid w:val="008D3577"/>
    <w:rsid w:val="008F6CAF"/>
    <w:rsid w:val="009306BA"/>
    <w:rsid w:val="00933ACE"/>
    <w:rsid w:val="00936313"/>
    <w:rsid w:val="00944D69"/>
    <w:rsid w:val="009538B9"/>
    <w:rsid w:val="009606F1"/>
    <w:rsid w:val="009608AC"/>
    <w:rsid w:val="009616A6"/>
    <w:rsid w:val="0097028F"/>
    <w:rsid w:val="009777F9"/>
    <w:rsid w:val="009868D0"/>
    <w:rsid w:val="00996073"/>
    <w:rsid w:val="00996524"/>
    <w:rsid w:val="009C208A"/>
    <w:rsid w:val="009C3736"/>
    <w:rsid w:val="009C5AF0"/>
    <w:rsid w:val="009D1FF1"/>
    <w:rsid w:val="009F7E85"/>
    <w:rsid w:val="00A55105"/>
    <w:rsid w:val="00AC126D"/>
    <w:rsid w:val="00AC3493"/>
    <w:rsid w:val="00AE4216"/>
    <w:rsid w:val="00B3759E"/>
    <w:rsid w:val="00B43DF4"/>
    <w:rsid w:val="00B728D6"/>
    <w:rsid w:val="00B834B0"/>
    <w:rsid w:val="00BA13E1"/>
    <w:rsid w:val="00BF7BAC"/>
    <w:rsid w:val="00C1222C"/>
    <w:rsid w:val="00C50B26"/>
    <w:rsid w:val="00C574C3"/>
    <w:rsid w:val="00C6540F"/>
    <w:rsid w:val="00C7024E"/>
    <w:rsid w:val="00C8561F"/>
    <w:rsid w:val="00C9424E"/>
    <w:rsid w:val="00C976CF"/>
    <w:rsid w:val="00CC0EB0"/>
    <w:rsid w:val="00CD2F1C"/>
    <w:rsid w:val="00CD4D36"/>
    <w:rsid w:val="00CD7E5E"/>
    <w:rsid w:val="00CE336C"/>
    <w:rsid w:val="00CF290C"/>
    <w:rsid w:val="00D00F1C"/>
    <w:rsid w:val="00D3373F"/>
    <w:rsid w:val="00D3719A"/>
    <w:rsid w:val="00D50500"/>
    <w:rsid w:val="00D5755A"/>
    <w:rsid w:val="00D665A8"/>
    <w:rsid w:val="00D80D58"/>
    <w:rsid w:val="00DC5B47"/>
    <w:rsid w:val="00DD0529"/>
    <w:rsid w:val="00DE3761"/>
    <w:rsid w:val="00DF1E50"/>
    <w:rsid w:val="00E56CBF"/>
    <w:rsid w:val="00E743E8"/>
    <w:rsid w:val="00EA5270"/>
    <w:rsid w:val="00EE7BB1"/>
    <w:rsid w:val="00F06F1E"/>
    <w:rsid w:val="00F10C90"/>
    <w:rsid w:val="00F24CEB"/>
    <w:rsid w:val="00F35091"/>
    <w:rsid w:val="00F4515A"/>
    <w:rsid w:val="00F47E51"/>
    <w:rsid w:val="00F505EC"/>
    <w:rsid w:val="00F51A24"/>
    <w:rsid w:val="00F51E15"/>
    <w:rsid w:val="00F641AB"/>
    <w:rsid w:val="00F90762"/>
    <w:rsid w:val="00FA608A"/>
    <w:rsid w:val="00FA7224"/>
    <w:rsid w:val="00FB4DE5"/>
    <w:rsid w:val="00FB7E83"/>
    <w:rsid w:val="00FC0113"/>
    <w:rsid w:val="00FC60C0"/>
    <w:rsid w:val="00FE6D7A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BEAD"/>
  <w15:docId w15:val="{F1BB06C3-E632-4EE7-BD2D-A3E6963C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38B9"/>
    <w:pPr>
      <w:spacing w:after="0"/>
      <w:jc w:val="both"/>
    </w:pPr>
    <w:rPr>
      <w:rFonts w:ascii="Times New Roman" w:hAnsi="Times New Roman" w:cs="Times New Roman"/>
      <w:sz w:val="24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759E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lang w:val="en-US"/>
    </w:rPr>
  </w:style>
  <w:style w:type="paragraph" w:customStyle="1" w:styleId="Default">
    <w:name w:val="Default"/>
    <w:rsid w:val="00F06F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Изброяване с точка"/>
    <w:basedOn w:val="a0"/>
    <w:rsid w:val="005D25A3"/>
    <w:pPr>
      <w:numPr>
        <w:numId w:val="1"/>
      </w:numPr>
      <w:spacing w:before="60" w:line="260" w:lineRule="exact"/>
      <w:ind w:left="851" w:hanging="227"/>
    </w:pPr>
    <w:rPr>
      <w:rFonts w:eastAsia="Times New Roman"/>
      <w:kern w:val="18"/>
      <w:sz w:val="22"/>
      <w:szCs w:val="20"/>
    </w:rPr>
  </w:style>
  <w:style w:type="character" w:customStyle="1" w:styleId="ala62">
    <w:name w:val="al_a62"/>
    <w:rsid w:val="005D25A3"/>
    <w:rPr>
      <w:rFonts w:ascii="Times New Roman" w:hAnsi="Times New Roman" w:cs="Times New Roman" w:hint="default"/>
    </w:rPr>
  </w:style>
  <w:style w:type="character" w:customStyle="1" w:styleId="ala12">
    <w:name w:val="al_a12"/>
    <w:rsid w:val="005D25A3"/>
    <w:rPr>
      <w:rFonts w:ascii="Times New Roman" w:hAnsi="Times New Roman" w:cs="Times New Roman" w:hint="default"/>
    </w:rPr>
  </w:style>
  <w:style w:type="character" w:customStyle="1" w:styleId="ala25">
    <w:name w:val="al_a25"/>
    <w:rsid w:val="005D25A3"/>
    <w:rPr>
      <w:rFonts w:ascii="Times New Roman" w:hAnsi="Times New Roman" w:cs="Times New Roman" w:hint="default"/>
    </w:rPr>
  </w:style>
  <w:style w:type="character" w:customStyle="1" w:styleId="ala26">
    <w:name w:val="al_a26"/>
    <w:rsid w:val="005D25A3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1C70F4"/>
    <w:pPr>
      <w:spacing w:after="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character" w:styleId="a6">
    <w:name w:val="Strong"/>
    <w:basedOn w:val="a1"/>
    <w:uiPriority w:val="22"/>
    <w:qFormat/>
    <w:rsid w:val="00B728D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7819-1E0E-4610-9FF6-E17C54A2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13OU4</dc:creator>
  <cp:lastModifiedBy>XIII OU</cp:lastModifiedBy>
  <cp:revision>5</cp:revision>
  <dcterms:created xsi:type="dcterms:W3CDTF">2023-09-12T06:06:00Z</dcterms:created>
  <dcterms:modified xsi:type="dcterms:W3CDTF">2023-10-23T10:27:00Z</dcterms:modified>
</cp:coreProperties>
</file>